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994C6" w14:textId="77777777" w:rsidR="00DB55CC" w:rsidRPr="00982224" w:rsidRDefault="001F3185" w:rsidP="002670B8">
      <w:pPr>
        <w:pStyle w:val="Heading9"/>
        <w:tabs>
          <w:tab w:val="left" w:pos="1710"/>
        </w:tabs>
        <w:spacing w:before="0" w:line="252" w:lineRule="auto"/>
        <w:ind w:left="1800" w:hanging="86"/>
        <w:jc w:val="left"/>
        <w:rPr>
          <w:rFonts w:ascii="Calibri" w:eastAsia="Calibri" w:hAnsi="Calibri" w:cs="Calibri"/>
          <w:sz w:val="22"/>
          <w:szCs w:val="22"/>
          <w:u w:val="none"/>
        </w:rPr>
      </w:pPr>
      <w:bookmarkStart w:id="0" w:name="OLE_LINK3"/>
      <w:r w:rsidRPr="00982224">
        <w:rPr>
          <w:rFonts w:ascii="Calibri" w:eastAsia="Calibri" w:hAnsi="Calibri" w:cs="Calibri"/>
          <w:sz w:val="22"/>
          <w:szCs w:val="22"/>
          <w:u w:val="none"/>
        </w:rPr>
        <w:t>For additional information:</w:t>
      </w:r>
    </w:p>
    <w:p w14:paraId="078A85CE" w14:textId="571A5F8C" w:rsidR="00816446" w:rsidRDefault="00564175" w:rsidP="002670B8">
      <w:pPr>
        <w:tabs>
          <w:tab w:val="left" w:pos="1800"/>
        </w:tabs>
        <w:spacing w:line="252" w:lineRule="auto"/>
        <w:ind w:hanging="86"/>
        <w:rPr>
          <w:rFonts w:ascii="Calibri" w:hAnsi="Calibri"/>
          <w:sz w:val="22"/>
          <w:szCs w:val="22"/>
        </w:rPr>
      </w:pPr>
      <w:hyperlink r:id="rId7" w:history="1">
        <w:r w:rsidR="00334C90" w:rsidRPr="00B61694">
          <w:rPr>
            <w:rStyle w:val="Hyperlink"/>
            <w:rFonts w:ascii="Calibri" w:hAnsi="Calibri"/>
            <w:sz w:val="22"/>
            <w:szCs w:val="22"/>
          </w:rPr>
          <w:t>lybra.lindke@smithgroupjjr.com</w:t>
        </w:r>
      </w:hyperlink>
      <w:r w:rsidR="00982224" w:rsidRPr="00316A75">
        <w:rPr>
          <w:rFonts w:ascii="Calibri" w:hAnsi="Calibri"/>
          <w:sz w:val="22"/>
          <w:szCs w:val="22"/>
        </w:rPr>
        <w:t xml:space="preserve"> </w:t>
      </w:r>
      <w:r w:rsidR="00316A75">
        <w:rPr>
          <w:rFonts w:ascii="Calibri" w:hAnsi="Calibri"/>
          <w:sz w:val="22"/>
          <w:szCs w:val="22"/>
        </w:rPr>
        <w:tab/>
      </w:r>
    </w:p>
    <w:p w14:paraId="5BFD6051" w14:textId="1B1B2632" w:rsidR="00DB55CC" w:rsidRDefault="00490005" w:rsidP="002670B8">
      <w:pPr>
        <w:tabs>
          <w:tab w:val="left" w:pos="1800"/>
        </w:tabs>
        <w:spacing w:line="252" w:lineRule="auto"/>
        <w:ind w:hanging="86"/>
        <w:rPr>
          <w:rFonts w:ascii="Calibri" w:eastAsia="Calibri" w:hAnsi="Calibri" w:cs="Calibri"/>
          <w:sz w:val="22"/>
          <w:szCs w:val="22"/>
        </w:rPr>
      </w:pPr>
      <w:r w:rsidRPr="00490005">
        <w:rPr>
          <w:rFonts w:ascii="Calibri" w:hAnsi="Calibri"/>
          <w:sz w:val="22"/>
          <w:szCs w:val="22"/>
        </w:rPr>
        <w:t>608-327-4437</w:t>
      </w:r>
    </w:p>
    <w:p w14:paraId="66F1A89C" w14:textId="77777777" w:rsidR="002670B8" w:rsidRDefault="002670B8">
      <w:pPr>
        <w:pStyle w:val="SGBodyText"/>
        <w:spacing w:line="276" w:lineRule="auto"/>
        <w:ind w:left="1800"/>
        <w:rPr>
          <w:rFonts w:ascii="Calibri" w:eastAsia="Calibri" w:hAnsi="Calibri" w:cs="Calibri"/>
          <w:sz w:val="22"/>
          <w:szCs w:val="22"/>
        </w:rPr>
      </w:pPr>
    </w:p>
    <w:p w14:paraId="23326812" w14:textId="441D711E" w:rsidR="00494272" w:rsidRDefault="00494272" w:rsidP="000654BD">
      <w:pPr>
        <w:spacing w:line="320" w:lineRule="exact"/>
        <w:rPr>
          <w:rFonts w:ascii="Calibri" w:hAnsi="Calibri"/>
          <w:b/>
          <w:sz w:val="28"/>
          <w:szCs w:val="28"/>
        </w:rPr>
      </w:pPr>
      <w:r w:rsidRPr="00494272">
        <w:rPr>
          <w:rFonts w:ascii="Calibri" w:hAnsi="Calibri"/>
          <w:b/>
          <w:sz w:val="28"/>
          <w:szCs w:val="28"/>
        </w:rPr>
        <w:t>SmithGroupJJR Expand</w:t>
      </w:r>
      <w:r w:rsidR="00B8026B">
        <w:rPr>
          <w:rFonts w:ascii="Calibri" w:hAnsi="Calibri"/>
          <w:b/>
          <w:sz w:val="28"/>
          <w:szCs w:val="28"/>
        </w:rPr>
        <w:t xml:space="preserve">s </w:t>
      </w:r>
      <w:r w:rsidRPr="00494272">
        <w:rPr>
          <w:rFonts w:ascii="Calibri" w:hAnsi="Calibri"/>
          <w:b/>
          <w:sz w:val="28"/>
          <w:szCs w:val="28"/>
        </w:rPr>
        <w:t>Services</w:t>
      </w:r>
      <w:r w:rsidR="00B43292">
        <w:rPr>
          <w:rFonts w:ascii="Calibri" w:hAnsi="Calibri"/>
          <w:b/>
          <w:sz w:val="28"/>
          <w:szCs w:val="28"/>
        </w:rPr>
        <w:t xml:space="preserve">, Adds </w:t>
      </w:r>
      <w:r w:rsidR="00334C90">
        <w:rPr>
          <w:rFonts w:ascii="Calibri" w:hAnsi="Calibri"/>
          <w:b/>
          <w:sz w:val="28"/>
          <w:szCs w:val="28"/>
        </w:rPr>
        <w:t>Architectur</w:t>
      </w:r>
      <w:r w:rsidR="00161F4A">
        <w:rPr>
          <w:rFonts w:ascii="Calibri" w:hAnsi="Calibri"/>
          <w:b/>
          <w:sz w:val="28"/>
          <w:szCs w:val="28"/>
        </w:rPr>
        <w:t xml:space="preserve">al Design </w:t>
      </w:r>
      <w:r w:rsidR="00B43292">
        <w:rPr>
          <w:rFonts w:ascii="Calibri" w:hAnsi="Calibri"/>
          <w:b/>
          <w:sz w:val="28"/>
          <w:szCs w:val="28"/>
        </w:rPr>
        <w:t>Exp</w:t>
      </w:r>
      <w:r w:rsidR="00A3526E">
        <w:rPr>
          <w:rFonts w:ascii="Calibri" w:hAnsi="Calibri"/>
          <w:b/>
          <w:sz w:val="28"/>
          <w:szCs w:val="28"/>
        </w:rPr>
        <w:t>e</w:t>
      </w:r>
      <w:r w:rsidR="00B43292">
        <w:rPr>
          <w:rFonts w:ascii="Calibri" w:hAnsi="Calibri"/>
          <w:b/>
          <w:sz w:val="28"/>
          <w:szCs w:val="28"/>
        </w:rPr>
        <w:t>rtise</w:t>
      </w:r>
      <w:r w:rsidRPr="00494272">
        <w:rPr>
          <w:rFonts w:ascii="Calibri" w:hAnsi="Calibri"/>
          <w:b/>
          <w:sz w:val="28"/>
          <w:szCs w:val="28"/>
        </w:rPr>
        <w:t xml:space="preserve"> </w:t>
      </w:r>
      <w:r w:rsidR="00334C90">
        <w:rPr>
          <w:rFonts w:ascii="Calibri" w:hAnsi="Calibri"/>
          <w:b/>
          <w:sz w:val="28"/>
          <w:szCs w:val="28"/>
        </w:rPr>
        <w:t xml:space="preserve">at Madison </w:t>
      </w:r>
      <w:r w:rsidR="00BA6668">
        <w:rPr>
          <w:rFonts w:ascii="Calibri" w:hAnsi="Calibri"/>
          <w:b/>
          <w:sz w:val="28"/>
          <w:szCs w:val="28"/>
        </w:rPr>
        <w:t>Office</w:t>
      </w:r>
    </w:p>
    <w:p w14:paraId="0872E7F5" w14:textId="198EDF55" w:rsidR="00161F4A" w:rsidRDefault="00161F4A" w:rsidP="000654BD">
      <w:pPr>
        <w:pStyle w:val="NormalWeb"/>
        <w:spacing w:before="0" w:beforeAutospacing="0" w:after="0" w:afterAutospacing="0" w:line="320" w:lineRule="exact"/>
        <w:rPr>
          <w:rFonts w:ascii="Calibri" w:eastAsia="Arial Unicode MS" w:hAnsi="Calibri"/>
          <w:i/>
          <w:bdr w:val="nil"/>
        </w:rPr>
      </w:pPr>
      <w:r>
        <w:rPr>
          <w:rFonts w:ascii="Calibri" w:eastAsia="Arial Unicode MS" w:hAnsi="Calibri"/>
          <w:i/>
          <w:bdr w:val="nil"/>
        </w:rPr>
        <w:t>Move supports strategy to expand the firm’s expertise, reach in Wisconsin</w:t>
      </w:r>
    </w:p>
    <w:p w14:paraId="2640FCF8" w14:textId="34E91695" w:rsidR="00494272" w:rsidRPr="008A5AA2" w:rsidRDefault="00334C90" w:rsidP="00494272">
      <w:pPr>
        <w:pStyle w:val="NormalWeb"/>
        <w:spacing w:line="360" w:lineRule="auto"/>
        <w:rPr>
          <w:rFonts w:ascii="Calibri" w:hAnsi="Calibri" w:cs="Calibri"/>
          <w:sz w:val="22"/>
          <w:szCs w:val="22"/>
        </w:rPr>
      </w:pPr>
      <w:r>
        <w:rPr>
          <w:rFonts w:ascii="Calibri" w:hAnsi="Calibri" w:cs="Calibri"/>
          <w:sz w:val="22"/>
          <w:szCs w:val="22"/>
        </w:rPr>
        <w:t xml:space="preserve">Madison, Wisconsin </w:t>
      </w:r>
      <w:r w:rsidR="00ED50B7">
        <w:rPr>
          <w:rFonts w:ascii="Calibri" w:hAnsi="Calibri" w:cs="Calibri"/>
          <w:sz w:val="22"/>
          <w:szCs w:val="22"/>
        </w:rPr>
        <w:t xml:space="preserve">– </w:t>
      </w:r>
      <w:r w:rsidR="00610C40">
        <w:rPr>
          <w:rFonts w:ascii="Calibri" w:hAnsi="Calibri" w:cs="Calibri"/>
          <w:sz w:val="22"/>
          <w:szCs w:val="22"/>
        </w:rPr>
        <w:t>March 6</w:t>
      </w:r>
      <w:r w:rsidR="00172C75" w:rsidRPr="008A5AA2">
        <w:rPr>
          <w:rFonts w:ascii="Calibri" w:hAnsi="Calibri" w:cs="Calibri"/>
          <w:sz w:val="22"/>
          <w:szCs w:val="22"/>
        </w:rPr>
        <w:t>, 201</w:t>
      </w:r>
      <w:r>
        <w:rPr>
          <w:rFonts w:ascii="Calibri" w:hAnsi="Calibri" w:cs="Calibri"/>
          <w:sz w:val="22"/>
          <w:szCs w:val="22"/>
        </w:rPr>
        <w:t>8</w:t>
      </w:r>
      <w:r w:rsidR="00611E77" w:rsidRPr="008A5AA2">
        <w:rPr>
          <w:rFonts w:ascii="Calibri" w:hAnsi="Calibri" w:cs="Calibri"/>
          <w:sz w:val="22"/>
          <w:szCs w:val="22"/>
        </w:rPr>
        <w:t xml:space="preserve"> </w:t>
      </w:r>
      <w:r w:rsidR="00494272" w:rsidRPr="008A5AA2">
        <w:rPr>
          <w:rFonts w:ascii="Calibri" w:hAnsi="Calibri" w:cs="Calibri"/>
          <w:sz w:val="22"/>
          <w:szCs w:val="22"/>
        </w:rPr>
        <w:t xml:space="preserve">– </w:t>
      </w:r>
      <w:hyperlink r:id="rId8" w:history="1">
        <w:r w:rsidR="00494272" w:rsidRPr="00536B79">
          <w:rPr>
            <w:rStyle w:val="Hyperlink"/>
            <w:rFonts w:ascii="Calibri" w:hAnsi="Calibri" w:cs="Calibri"/>
            <w:sz w:val="22"/>
            <w:szCs w:val="22"/>
          </w:rPr>
          <w:t>SmithGroupJJR</w:t>
        </w:r>
      </w:hyperlink>
      <w:r w:rsidR="00494272" w:rsidRPr="008A5AA2">
        <w:rPr>
          <w:rFonts w:ascii="Calibri" w:hAnsi="Calibri" w:cs="Calibri"/>
          <w:sz w:val="22"/>
          <w:szCs w:val="22"/>
        </w:rPr>
        <w:t xml:space="preserve">, </w:t>
      </w:r>
      <w:r w:rsidR="000654BD" w:rsidRPr="008A5AA2">
        <w:rPr>
          <w:rFonts w:ascii="Calibri" w:hAnsi="Calibri" w:cs="Calibri"/>
          <w:sz w:val="22"/>
          <w:szCs w:val="22"/>
        </w:rPr>
        <w:t>one of the nation's largest integrated design firms</w:t>
      </w:r>
      <w:r w:rsidR="00967527">
        <w:rPr>
          <w:rFonts w:ascii="Calibri" w:hAnsi="Calibri" w:cs="Calibri"/>
          <w:sz w:val="22"/>
          <w:szCs w:val="22"/>
        </w:rPr>
        <w:t>,</w:t>
      </w:r>
      <w:r w:rsidR="000654BD" w:rsidRPr="008A5AA2">
        <w:rPr>
          <w:rFonts w:ascii="Calibri" w:hAnsi="Calibri" w:cs="Calibri"/>
          <w:sz w:val="22"/>
          <w:szCs w:val="22"/>
        </w:rPr>
        <w:t xml:space="preserve"> </w:t>
      </w:r>
      <w:r w:rsidR="00494272" w:rsidRPr="008A5AA2">
        <w:rPr>
          <w:rFonts w:ascii="Calibri" w:hAnsi="Calibri" w:cs="Calibri"/>
          <w:sz w:val="22"/>
          <w:szCs w:val="22"/>
        </w:rPr>
        <w:t xml:space="preserve">will now offer </w:t>
      </w:r>
      <w:r w:rsidR="00CC7EC7">
        <w:rPr>
          <w:rFonts w:ascii="Calibri" w:hAnsi="Calibri" w:cs="Calibri"/>
          <w:sz w:val="22"/>
          <w:szCs w:val="22"/>
        </w:rPr>
        <w:t>architecture</w:t>
      </w:r>
      <w:r w:rsidR="00494272" w:rsidRPr="008A5AA2">
        <w:rPr>
          <w:rFonts w:ascii="Calibri" w:hAnsi="Calibri" w:cs="Calibri"/>
          <w:sz w:val="22"/>
          <w:szCs w:val="22"/>
        </w:rPr>
        <w:t xml:space="preserve"> services at its </w:t>
      </w:r>
      <w:r w:rsidR="00CC7EC7">
        <w:rPr>
          <w:rFonts w:ascii="Calibri" w:hAnsi="Calibri" w:cs="Calibri"/>
          <w:sz w:val="22"/>
          <w:szCs w:val="22"/>
        </w:rPr>
        <w:t>Madison, Wisconsin of</w:t>
      </w:r>
      <w:r w:rsidR="00494272" w:rsidRPr="008A5AA2">
        <w:rPr>
          <w:rFonts w:ascii="Calibri" w:hAnsi="Calibri" w:cs="Calibri"/>
          <w:sz w:val="22"/>
          <w:szCs w:val="22"/>
        </w:rPr>
        <w:t xml:space="preserve">fice for the first time in the company’s history. </w:t>
      </w:r>
    </w:p>
    <w:p w14:paraId="2AB88DD5" w14:textId="1B5FCA56" w:rsidR="003F7AC9" w:rsidRDefault="009F26DC" w:rsidP="00494272">
      <w:pPr>
        <w:pStyle w:val="NormalWeb"/>
        <w:spacing w:line="360" w:lineRule="auto"/>
        <w:rPr>
          <w:rFonts w:ascii="Calibri" w:hAnsi="Calibri" w:cs="Calibri"/>
          <w:sz w:val="22"/>
          <w:szCs w:val="22"/>
        </w:rPr>
      </w:pPr>
      <w:r>
        <w:rPr>
          <w:rFonts w:ascii="Calibri" w:hAnsi="Calibri" w:cs="Calibri"/>
          <w:sz w:val="22"/>
          <w:szCs w:val="22"/>
        </w:rPr>
        <w:t>With 1</w:t>
      </w:r>
      <w:r w:rsidR="002E5A66">
        <w:rPr>
          <w:rFonts w:ascii="Calibri" w:hAnsi="Calibri" w:cs="Calibri"/>
          <w:sz w:val="22"/>
          <w:szCs w:val="22"/>
        </w:rPr>
        <w:t>2</w:t>
      </w:r>
      <w:r>
        <w:rPr>
          <w:rFonts w:ascii="Calibri" w:hAnsi="Calibri" w:cs="Calibri"/>
          <w:sz w:val="22"/>
          <w:szCs w:val="22"/>
        </w:rPr>
        <w:t xml:space="preserve"> offices in the U.S. and China, </w:t>
      </w:r>
      <w:r w:rsidR="008A5AA2" w:rsidRPr="008A5AA2">
        <w:rPr>
          <w:rFonts w:ascii="Calibri" w:hAnsi="Calibri" w:cs="Calibri"/>
          <w:sz w:val="22"/>
          <w:szCs w:val="22"/>
        </w:rPr>
        <w:t xml:space="preserve">SmithGroupJJR has </w:t>
      </w:r>
      <w:r w:rsidR="00B17264">
        <w:rPr>
          <w:rFonts w:ascii="Calibri" w:hAnsi="Calibri" w:cs="Calibri"/>
          <w:sz w:val="22"/>
          <w:szCs w:val="22"/>
        </w:rPr>
        <w:t xml:space="preserve">provided a full range of professional </w:t>
      </w:r>
      <w:r w:rsidR="008A5AA2" w:rsidRPr="00753ECD">
        <w:rPr>
          <w:rFonts w:ascii="Calibri" w:hAnsi="Calibri" w:cs="Calibri"/>
          <w:sz w:val="22"/>
          <w:szCs w:val="22"/>
        </w:rPr>
        <w:t>services</w:t>
      </w:r>
      <w:r w:rsidR="008A5AA2" w:rsidRPr="008A5AA2">
        <w:rPr>
          <w:rFonts w:ascii="Calibri" w:hAnsi="Calibri" w:cs="Calibri"/>
          <w:sz w:val="22"/>
          <w:szCs w:val="22"/>
        </w:rPr>
        <w:t xml:space="preserve"> </w:t>
      </w:r>
      <w:r>
        <w:rPr>
          <w:rFonts w:ascii="Calibri" w:hAnsi="Calibri" w:cs="Calibri"/>
          <w:sz w:val="22"/>
          <w:szCs w:val="22"/>
        </w:rPr>
        <w:t>for large and complex projects</w:t>
      </w:r>
      <w:r w:rsidR="00B17264">
        <w:rPr>
          <w:rFonts w:ascii="Calibri" w:hAnsi="Calibri" w:cs="Calibri"/>
          <w:sz w:val="22"/>
          <w:szCs w:val="22"/>
        </w:rPr>
        <w:t xml:space="preserve"> across markets</w:t>
      </w:r>
      <w:r>
        <w:rPr>
          <w:rFonts w:ascii="Calibri" w:hAnsi="Calibri" w:cs="Calibri"/>
          <w:sz w:val="22"/>
          <w:szCs w:val="22"/>
        </w:rPr>
        <w:t xml:space="preserve">. </w:t>
      </w:r>
      <w:bookmarkStart w:id="1" w:name="_Hlk506911151"/>
      <w:r w:rsidR="005E05D0" w:rsidRPr="005E05D0">
        <w:rPr>
          <w:rFonts w:ascii="Calibri" w:hAnsi="Calibri" w:cs="Calibri"/>
          <w:sz w:val="22"/>
          <w:szCs w:val="22"/>
        </w:rPr>
        <w:t xml:space="preserve">The decision to offer </w:t>
      </w:r>
      <w:r w:rsidR="00610C40">
        <w:rPr>
          <w:rFonts w:ascii="Calibri" w:hAnsi="Calibri" w:cs="Calibri"/>
          <w:sz w:val="22"/>
          <w:szCs w:val="22"/>
        </w:rPr>
        <w:t>architecture</w:t>
      </w:r>
      <w:r w:rsidR="005E05D0" w:rsidRPr="005E05D0">
        <w:rPr>
          <w:rFonts w:ascii="Calibri" w:hAnsi="Calibri" w:cs="Calibri"/>
          <w:sz w:val="22"/>
          <w:szCs w:val="22"/>
        </w:rPr>
        <w:t xml:space="preserve"> services in </w:t>
      </w:r>
      <w:r w:rsidR="00610C40">
        <w:rPr>
          <w:rFonts w:ascii="Calibri" w:hAnsi="Calibri" w:cs="Calibri"/>
          <w:sz w:val="22"/>
          <w:szCs w:val="22"/>
        </w:rPr>
        <w:t>Madison</w:t>
      </w:r>
      <w:r w:rsidR="00E26089">
        <w:rPr>
          <w:rFonts w:ascii="Calibri" w:hAnsi="Calibri" w:cs="Calibri"/>
          <w:sz w:val="22"/>
          <w:szCs w:val="22"/>
        </w:rPr>
        <w:t xml:space="preserve">—which </w:t>
      </w:r>
      <w:r w:rsidR="002E5A66">
        <w:rPr>
          <w:rFonts w:ascii="Calibri" w:hAnsi="Calibri" w:cs="Calibri"/>
          <w:sz w:val="22"/>
          <w:szCs w:val="22"/>
        </w:rPr>
        <w:t xml:space="preserve">has </w:t>
      </w:r>
      <w:r w:rsidR="00341074">
        <w:rPr>
          <w:rFonts w:ascii="Calibri" w:hAnsi="Calibri" w:cs="Calibri"/>
          <w:sz w:val="22"/>
          <w:szCs w:val="22"/>
        </w:rPr>
        <w:t>historically</w:t>
      </w:r>
      <w:r w:rsidR="00E26089">
        <w:rPr>
          <w:rFonts w:ascii="Calibri" w:hAnsi="Calibri" w:cs="Calibri"/>
          <w:sz w:val="22"/>
          <w:szCs w:val="22"/>
        </w:rPr>
        <w:t xml:space="preserve"> focused its practice on providing</w:t>
      </w:r>
      <w:r w:rsidR="00F670BB">
        <w:rPr>
          <w:rFonts w:ascii="Calibri" w:hAnsi="Calibri" w:cs="Calibri"/>
          <w:sz w:val="22"/>
          <w:szCs w:val="22"/>
        </w:rPr>
        <w:t xml:space="preserve"> </w:t>
      </w:r>
      <w:r w:rsidR="00A11FD2">
        <w:rPr>
          <w:rFonts w:ascii="Calibri" w:hAnsi="Calibri" w:cs="Calibri"/>
          <w:sz w:val="22"/>
          <w:szCs w:val="22"/>
        </w:rPr>
        <w:t xml:space="preserve">award-winning </w:t>
      </w:r>
      <w:r w:rsidR="00D7196C">
        <w:rPr>
          <w:rFonts w:ascii="Calibri" w:hAnsi="Calibri" w:cs="Calibri"/>
          <w:sz w:val="22"/>
          <w:szCs w:val="22"/>
        </w:rPr>
        <w:t xml:space="preserve">site design, </w:t>
      </w:r>
      <w:hyperlink r:id="rId9" w:history="1">
        <w:r w:rsidR="00E26089" w:rsidRPr="00D7196C">
          <w:rPr>
            <w:rStyle w:val="Hyperlink"/>
            <w:rFonts w:ascii="Calibri" w:hAnsi="Calibri" w:cs="Calibri"/>
            <w:sz w:val="22"/>
            <w:szCs w:val="22"/>
          </w:rPr>
          <w:t>landscape architecture</w:t>
        </w:r>
      </w:hyperlink>
      <w:r w:rsidR="00E26089" w:rsidRPr="00E26089">
        <w:rPr>
          <w:rFonts w:ascii="Calibri" w:hAnsi="Calibri" w:cs="Calibri"/>
          <w:sz w:val="22"/>
          <w:szCs w:val="22"/>
        </w:rPr>
        <w:t xml:space="preserve">, civil and coastal engineering </w:t>
      </w:r>
      <w:r w:rsidR="00B6767E">
        <w:rPr>
          <w:rFonts w:ascii="Calibri" w:hAnsi="Calibri" w:cs="Calibri"/>
          <w:sz w:val="22"/>
          <w:szCs w:val="22"/>
        </w:rPr>
        <w:t xml:space="preserve">expertise </w:t>
      </w:r>
      <w:r w:rsidR="00E26089">
        <w:rPr>
          <w:rFonts w:ascii="Calibri" w:hAnsi="Calibri" w:cs="Calibri"/>
          <w:sz w:val="22"/>
          <w:szCs w:val="22"/>
        </w:rPr>
        <w:t xml:space="preserve">for </w:t>
      </w:r>
      <w:r w:rsidR="00B6767E">
        <w:rPr>
          <w:rFonts w:ascii="Calibri" w:hAnsi="Calibri" w:cs="Calibri"/>
          <w:sz w:val="22"/>
          <w:szCs w:val="22"/>
        </w:rPr>
        <w:t xml:space="preserve">a range of </w:t>
      </w:r>
      <w:r w:rsidR="00E26089">
        <w:rPr>
          <w:rFonts w:ascii="Calibri" w:hAnsi="Calibri" w:cs="Calibri"/>
          <w:sz w:val="22"/>
          <w:szCs w:val="22"/>
        </w:rPr>
        <w:t xml:space="preserve">master planning, </w:t>
      </w:r>
      <w:hyperlink r:id="rId10" w:history="1">
        <w:r w:rsidR="00E26089" w:rsidRPr="00D7196C">
          <w:rPr>
            <w:rStyle w:val="Hyperlink"/>
            <w:rFonts w:ascii="Calibri" w:hAnsi="Calibri" w:cs="Calibri"/>
            <w:sz w:val="22"/>
            <w:szCs w:val="22"/>
          </w:rPr>
          <w:t>urban design</w:t>
        </w:r>
      </w:hyperlink>
      <w:r w:rsidR="00E26089">
        <w:rPr>
          <w:rFonts w:ascii="Calibri" w:hAnsi="Calibri" w:cs="Calibri"/>
          <w:sz w:val="22"/>
          <w:szCs w:val="22"/>
        </w:rPr>
        <w:t xml:space="preserve"> and </w:t>
      </w:r>
      <w:hyperlink r:id="rId11" w:history="1">
        <w:r w:rsidR="00E26089" w:rsidRPr="00D7196C">
          <w:rPr>
            <w:rStyle w:val="Hyperlink"/>
            <w:rFonts w:ascii="Calibri" w:hAnsi="Calibri" w:cs="Calibri"/>
            <w:sz w:val="22"/>
            <w:szCs w:val="22"/>
          </w:rPr>
          <w:t>waterfront</w:t>
        </w:r>
      </w:hyperlink>
      <w:r w:rsidR="00E26089">
        <w:rPr>
          <w:rFonts w:ascii="Calibri" w:hAnsi="Calibri" w:cs="Calibri"/>
          <w:sz w:val="22"/>
          <w:szCs w:val="22"/>
        </w:rPr>
        <w:t xml:space="preserve"> project</w:t>
      </w:r>
      <w:r w:rsidR="00B6767E">
        <w:rPr>
          <w:rFonts w:ascii="Calibri" w:hAnsi="Calibri" w:cs="Calibri"/>
          <w:sz w:val="22"/>
          <w:szCs w:val="22"/>
        </w:rPr>
        <w:t xml:space="preserve"> type</w:t>
      </w:r>
      <w:r w:rsidR="00E26089">
        <w:rPr>
          <w:rFonts w:ascii="Calibri" w:hAnsi="Calibri" w:cs="Calibri"/>
          <w:sz w:val="22"/>
          <w:szCs w:val="22"/>
        </w:rPr>
        <w:t>s—</w:t>
      </w:r>
      <w:r w:rsidR="005D6735">
        <w:rPr>
          <w:rFonts w:ascii="Calibri" w:hAnsi="Calibri" w:cs="Calibri"/>
          <w:sz w:val="22"/>
          <w:szCs w:val="22"/>
        </w:rPr>
        <w:t xml:space="preserve">supports </w:t>
      </w:r>
      <w:r w:rsidR="004058CF" w:rsidRPr="004058CF">
        <w:rPr>
          <w:rFonts w:ascii="Calibri" w:hAnsi="Calibri" w:cs="Calibri"/>
          <w:sz w:val="22"/>
          <w:szCs w:val="22"/>
        </w:rPr>
        <w:t xml:space="preserve">strategic </w:t>
      </w:r>
      <w:r w:rsidR="000C763E">
        <w:rPr>
          <w:rFonts w:ascii="Calibri" w:hAnsi="Calibri" w:cs="Calibri"/>
          <w:sz w:val="22"/>
          <w:szCs w:val="22"/>
        </w:rPr>
        <w:t>initiatives</w:t>
      </w:r>
      <w:r w:rsidR="00E76DA9">
        <w:rPr>
          <w:rFonts w:ascii="Calibri" w:hAnsi="Calibri" w:cs="Calibri"/>
          <w:sz w:val="22"/>
          <w:szCs w:val="22"/>
        </w:rPr>
        <w:t xml:space="preserve"> to </w:t>
      </w:r>
      <w:r w:rsidR="000C763E">
        <w:rPr>
          <w:rFonts w:ascii="Calibri" w:hAnsi="Calibri" w:cs="Calibri"/>
          <w:sz w:val="22"/>
          <w:szCs w:val="22"/>
        </w:rPr>
        <w:t>expand</w:t>
      </w:r>
      <w:r w:rsidR="00E76DA9">
        <w:rPr>
          <w:rFonts w:ascii="Calibri" w:hAnsi="Calibri" w:cs="Calibri"/>
          <w:sz w:val="22"/>
          <w:szCs w:val="22"/>
        </w:rPr>
        <w:t xml:space="preserve"> </w:t>
      </w:r>
      <w:r w:rsidR="00A553F2">
        <w:rPr>
          <w:rFonts w:ascii="Calibri" w:hAnsi="Calibri" w:cs="Calibri"/>
          <w:sz w:val="22"/>
          <w:szCs w:val="22"/>
        </w:rPr>
        <w:t>SmithGroupJJR’s</w:t>
      </w:r>
      <w:r w:rsidR="00E76DA9">
        <w:rPr>
          <w:rFonts w:ascii="Calibri" w:hAnsi="Calibri" w:cs="Calibri"/>
          <w:sz w:val="22"/>
          <w:szCs w:val="22"/>
        </w:rPr>
        <w:t xml:space="preserve"> </w:t>
      </w:r>
      <w:r w:rsidR="00E2047F">
        <w:rPr>
          <w:rFonts w:ascii="Calibri" w:hAnsi="Calibri" w:cs="Calibri"/>
          <w:sz w:val="22"/>
          <w:szCs w:val="22"/>
        </w:rPr>
        <w:t>steady growth</w:t>
      </w:r>
      <w:r w:rsidR="001E3312">
        <w:rPr>
          <w:rFonts w:ascii="Calibri" w:hAnsi="Calibri" w:cs="Calibri"/>
          <w:sz w:val="22"/>
          <w:szCs w:val="22"/>
        </w:rPr>
        <w:t xml:space="preserve"> and </w:t>
      </w:r>
      <w:r w:rsidR="004058CF">
        <w:rPr>
          <w:rFonts w:ascii="Calibri" w:hAnsi="Calibri" w:cs="Calibri"/>
          <w:sz w:val="22"/>
          <w:szCs w:val="22"/>
        </w:rPr>
        <w:t>positions the firm to better service clients and bu</w:t>
      </w:r>
      <w:r w:rsidR="00F55F8E">
        <w:rPr>
          <w:rFonts w:ascii="Calibri" w:hAnsi="Calibri" w:cs="Calibri"/>
          <w:sz w:val="22"/>
          <w:szCs w:val="22"/>
        </w:rPr>
        <w:t>ilding o</w:t>
      </w:r>
      <w:r w:rsidR="003F7AC9">
        <w:rPr>
          <w:rFonts w:ascii="Calibri" w:hAnsi="Calibri" w:cs="Calibri"/>
          <w:sz w:val="22"/>
          <w:szCs w:val="22"/>
        </w:rPr>
        <w:t>w</w:t>
      </w:r>
      <w:r w:rsidR="007E1A97" w:rsidRPr="007E1A97">
        <w:rPr>
          <w:rFonts w:ascii="Calibri" w:hAnsi="Calibri" w:cs="Calibri"/>
          <w:sz w:val="22"/>
          <w:szCs w:val="22"/>
        </w:rPr>
        <w:t xml:space="preserve">ners </w:t>
      </w:r>
      <w:r w:rsidR="004058CF">
        <w:rPr>
          <w:rFonts w:ascii="Calibri" w:hAnsi="Calibri" w:cs="Calibri"/>
          <w:sz w:val="22"/>
          <w:szCs w:val="22"/>
        </w:rPr>
        <w:t xml:space="preserve">that are </w:t>
      </w:r>
      <w:r w:rsidR="007E1A97" w:rsidRPr="007E1A97">
        <w:rPr>
          <w:rFonts w:ascii="Calibri" w:hAnsi="Calibri" w:cs="Calibri"/>
          <w:sz w:val="22"/>
          <w:szCs w:val="22"/>
        </w:rPr>
        <w:t>increasingly opt</w:t>
      </w:r>
      <w:r w:rsidR="003F7AC9">
        <w:rPr>
          <w:rFonts w:ascii="Calibri" w:hAnsi="Calibri" w:cs="Calibri"/>
          <w:sz w:val="22"/>
          <w:szCs w:val="22"/>
        </w:rPr>
        <w:t xml:space="preserve">ing </w:t>
      </w:r>
      <w:r w:rsidR="007E1A97" w:rsidRPr="007E1A97">
        <w:rPr>
          <w:rFonts w:ascii="Calibri" w:hAnsi="Calibri" w:cs="Calibri"/>
          <w:sz w:val="22"/>
          <w:szCs w:val="22"/>
        </w:rPr>
        <w:t xml:space="preserve">to use multi-disciplinary </w:t>
      </w:r>
      <w:r w:rsidR="00E76DA9">
        <w:rPr>
          <w:rFonts w:ascii="Calibri" w:hAnsi="Calibri" w:cs="Calibri"/>
          <w:sz w:val="22"/>
          <w:szCs w:val="22"/>
        </w:rPr>
        <w:t xml:space="preserve">firms </w:t>
      </w:r>
      <w:r w:rsidR="007E1A97">
        <w:rPr>
          <w:rFonts w:ascii="Calibri" w:hAnsi="Calibri" w:cs="Calibri"/>
          <w:sz w:val="22"/>
          <w:szCs w:val="22"/>
        </w:rPr>
        <w:t>t</w:t>
      </w:r>
      <w:r w:rsidR="007E1A97" w:rsidRPr="007E1A97">
        <w:rPr>
          <w:rFonts w:ascii="Calibri" w:hAnsi="Calibri" w:cs="Calibri"/>
          <w:sz w:val="22"/>
          <w:szCs w:val="22"/>
        </w:rPr>
        <w:t>o solve project challenges</w:t>
      </w:r>
      <w:r w:rsidR="004058CF">
        <w:rPr>
          <w:rFonts w:ascii="Calibri" w:hAnsi="Calibri" w:cs="Calibri"/>
          <w:sz w:val="22"/>
          <w:szCs w:val="22"/>
        </w:rPr>
        <w:t>.</w:t>
      </w:r>
      <w:r w:rsidR="003F7AC9">
        <w:rPr>
          <w:rFonts w:ascii="Calibri" w:hAnsi="Calibri" w:cs="Calibri"/>
          <w:sz w:val="22"/>
          <w:szCs w:val="22"/>
        </w:rPr>
        <w:t xml:space="preserve"> </w:t>
      </w:r>
    </w:p>
    <w:p w14:paraId="588E3938" w14:textId="6F115CD5" w:rsidR="00CD7482" w:rsidRDefault="007E1A97" w:rsidP="00494272">
      <w:pPr>
        <w:pStyle w:val="NormalWeb"/>
        <w:spacing w:line="360" w:lineRule="auto"/>
        <w:rPr>
          <w:rFonts w:ascii="Calibri" w:hAnsi="Calibri" w:cs="Calibri"/>
          <w:sz w:val="22"/>
          <w:szCs w:val="22"/>
        </w:rPr>
      </w:pPr>
      <w:bookmarkStart w:id="2" w:name="_Hlk506911759"/>
      <w:bookmarkEnd w:id="1"/>
      <w:r w:rsidRPr="007E1A97">
        <w:rPr>
          <w:rFonts w:ascii="Calibri" w:hAnsi="Calibri" w:cs="Calibri"/>
          <w:sz w:val="22"/>
          <w:szCs w:val="22"/>
        </w:rPr>
        <w:t>Having a myriad of services</w:t>
      </w:r>
      <w:r w:rsidR="002670B8">
        <w:rPr>
          <w:rFonts w:ascii="Calibri" w:hAnsi="Calibri" w:cs="Calibri"/>
          <w:sz w:val="22"/>
          <w:szCs w:val="22"/>
        </w:rPr>
        <w:t>—</w:t>
      </w:r>
      <w:r w:rsidRPr="007E1A97">
        <w:rPr>
          <w:rFonts w:ascii="Calibri" w:hAnsi="Calibri" w:cs="Calibri"/>
          <w:sz w:val="22"/>
          <w:szCs w:val="22"/>
        </w:rPr>
        <w:t xml:space="preserve">from master planning </w:t>
      </w:r>
      <w:r w:rsidR="00B54C63">
        <w:rPr>
          <w:rFonts w:ascii="Calibri" w:hAnsi="Calibri" w:cs="Calibri"/>
          <w:sz w:val="22"/>
          <w:szCs w:val="22"/>
        </w:rPr>
        <w:t>and</w:t>
      </w:r>
      <w:r w:rsidRPr="007E1A97">
        <w:rPr>
          <w:rFonts w:ascii="Calibri" w:hAnsi="Calibri" w:cs="Calibri"/>
          <w:sz w:val="22"/>
          <w:szCs w:val="22"/>
        </w:rPr>
        <w:t xml:space="preserve"> architecture</w:t>
      </w:r>
      <w:r w:rsidR="00B54C63">
        <w:rPr>
          <w:rFonts w:ascii="Calibri" w:hAnsi="Calibri" w:cs="Calibri"/>
          <w:sz w:val="22"/>
          <w:szCs w:val="22"/>
        </w:rPr>
        <w:t>,</w:t>
      </w:r>
      <w:r w:rsidRPr="007E1A97">
        <w:rPr>
          <w:rFonts w:ascii="Calibri" w:hAnsi="Calibri" w:cs="Calibri"/>
          <w:sz w:val="22"/>
          <w:szCs w:val="22"/>
        </w:rPr>
        <w:t xml:space="preserve"> to m</w:t>
      </w:r>
      <w:r w:rsidR="00B54C63">
        <w:rPr>
          <w:rFonts w:ascii="Calibri" w:hAnsi="Calibri" w:cs="Calibri"/>
          <w:sz w:val="22"/>
          <w:szCs w:val="22"/>
        </w:rPr>
        <w:t xml:space="preserve">ultiple engineering disciplines, </w:t>
      </w:r>
      <w:r w:rsidRPr="007E1A97">
        <w:rPr>
          <w:rFonts w:ascii="Calibri" w:hAnsi="Calibri" w:cs="Calibri"/>
          <w:sz w:val="22"/>
          <w:szCs w:val="22"/>
        </w:rPr>
        <w:t>landscape architecture</w:t>
      </w:r>
      <w:r w:rsidR="00B54C63">
        <w:rPr>
          <w:rFonts w:ascii="Calibri" w:hAnsi="Calibri" w:cs="Calibri"/>
          <w:sz w:val="22"/>
          <w:szCs w:val="22"/>
        </w:rPr>
        <w:t xml:space="preserve"> and more</w:t>
      </w:r>
      <w:r w:rsidR="002670B8">
        <w:rPr>
          <w:rFonts w:ascii="Calibri" w:hAnsi="Calibri" w:cs="Calibri"/>
          <w:sz w:val="22"/>
          <w:szCs w:val="22"/>
        </w:rPr>
        <w:t>—</w:t>
      </w:r>
      <w:r w:rsidRPr="007E1A97">
        <w:rPr>
          <w:rFonts w:ascii="Calibri" w:hAnsi="Calibri" w:cs="Calibri"/>
          <w:sz w:val="22"/>
          <w:szCs w:val="22"/>
        </w:rPr>
        <w:t xml:space="preserve">provided by a single, integrated firm allows owners to benefit from the creativity and heightened quality that such collaboration brings. </w:t>
      </w:r>
      <w:bookmarkEnd w:id="2"/>
      <w:r w:rsidR="00E12D5C" w:rsidRPr="00E12D5C">
        <w:rPr>
          <w:rFonts w:ascii="Calibri" w:hAnsi="Calibri" w:cs="Calibri"/>
          <w:sz w:val="22"/>
          <w:szCs w:val="22"/>
        </w:rPr>
        <w:t>“</w:t>
      </w:r>
      <w:r w:rsidR="00B6767E">
        <w:rPr>
          <w:rFonts w:ascii="Calibri" w:hAnsi="Calibri" w:cs="Calibri"/>
          <w:sz w:val="22"/>
          <w:szCs w:val="22"/>
        </w:rPr>
        <w:t xml:space="preserve">By </w:t>
      </w:r>
      <w:r w:rsidR="00B826EE">
        <w:rPr>
          <w:rFonts w:ascii="Calibri" w:hAnsi="Calibri" w:cs="Calibri"/>
          <w:sz w:val="22"/>
          <w:szCs w:val="22"/>
        </w:rPr>
        <w:t>expand</w:t>
      </w:r>
      <w:r w:rsidR="00B6767E">
        <w:rPr>
          <w:rFonts w:ascii="Calibri" w:hAnsi="Calibri" w:cs="Calibri"/>
          <w:sz w:val="22"/>
          <w:szCs w:val="22"/>
        </w:rPr>
        <w:t>ing</w:t>
      </w:r>
      <w:r w:rsidR="00B826EE">
        <w:rPr>
          <w:rFonts w:ascii="Calibri" w:hAnsi="Calibri" w:cs="Calibri"/>
          <w:sz w:val="22"/>
          <w:szCs w:val="22"/>
        </w:rPr>
        <w:t xml:space="preserve"> our service offerings to include </w:t>
      </w:r>
      <w:r w:rsidR="00753ECD">
        <w:rPr>
          <w:rFonts w:ascii="Calibri" w:hAnsi="Calibri" w:cs="Calibri"/>
          <w:sz w:val="22"/>
          <w:szCs w:val="22"/>
        </w:rPr>
        <w:t xml:space="preserve">architectural </w:t>
      </w:r>
      <w:r w:rsidR="005D2A8E">
        <w:rPr>
          <w:rFonts w:ascii="Calibri" w:hAnsi="Calibri" w:cs="Calibri"/>
          <w:sz w:val="22"/>
          <w:szCs w:val="22"/>
        </w:rPr>
        <w:t xml:space="preserve">talent </w:t>
      </w:r>
      <w:r w:rsidR="001E3312">
        <w:rPr>
          <w:rFonts w:ascii="Calibri" w:hAnsi="Calibri" w:cs="Calibri"/>
          <w:sz w:val="22"/>
          <w:szCs w:val="22"/>
        </w:rPr>
        <w:t xml:space="preserve">in </w:t>
      </w:r>
      <w:r w:rsidR="00753ECD">
        <w:rPr>
          <w:rFonts w:ascii="Calibri" w:hAnsi="Calibri" w:cs="Calibri"/>
          <w:sz w:val="22"/>
          <w:szCs w:val="22"/>
        </w:rPr>
        <w:t>Madison</w:t>
      </w:r>
      <w:r w:rsidR="00B6767E">
        <w:rPr>
          <w:rFonts w:ascii="Calibri" w:hAnsi="Calibri" w:cs="Calibri"/>
          <w:sz w:val="22"/>
          <w:szCs w:val="22"/>
        </w:rPr>
        <w:t xml:space="preserve">, </w:t>
      </w:r>
      <w:r w:rsidR="005D2A8E">
        <w:rPr>
          <w:rFonts w:ascii="Calibri" w:hAnsi="Calibri" w:cs="Calibri"/>
          <w:sz w:val="22"/>
          <w:szCs w:val="22"/>
        </w:rPr>
        <w:t xml:space="preserve">we’re </w:t>
      </w:r>
      <w:r w:rsidR="002E5A66">
        <w:rPr>
          <w:rFonts w:ascii="Calibri" w:hAnsi="Calibri" w:cs="Calibri"/>
          <w:sz w:val="22"/>
          <w:szCs w:val="22"/>
        </w:rPr>
        <w:t xml:space="preserve">underscoring </w:t>
      </w:r>
      <w:r w:rsidR="00B6767E">
        <w:rPr>
          <w:rFonts w:ascii="Calibri" w:hAnsi="Calibri" w:cs="Calibri"/>
          <w:sz w:val="22"/>
          <w:szCs w:val="22"/>
        </w:rPr>
        <w:t xml:space="preserve">our commitment to </w:t>
      </w:r>
      <w:r w:rsidR="005D2A8E">
        <w:rPr>
          <w:rFonts w:ascii="Calibri" w:hAnsi="Calibri" w:cs="Calibri"/>
          <w:sz w:val="22"/>
          <w:szCs w:val="22"/>
        </w:rPr>
        <w:t>becom</w:t>
      </w:r>
      <w:r w:rsidR="00B6767E">
        <w:rPr>
          <w:rFonts w:ascii="Calibri" w:hAnsi="Calibri" w:cs="Calibri"/>
          <w:sz w:val="22"/>
          <w:szCs w:val="22"/>
        </w:rPr>
        <w:t xml:space="preserve">e </w:t>
      </w:r>
      <w:r w:rsidR="00E12D5C" w:rsidRPr="00E12D5C">
        <w:rPr>
          <w:rFonts w:ascii="Calibri" w:hAnsi="Calibri" w:cs="Calibri"/>
          <w:sz w:val="22"/>
          <w:szCs w:val="22"/>
        </w:rPr>
        <w:t>increasingly multi-disciplined and fully integrated</w:t>
      </w:r>
      <w:r>
        <w:rPr>
          <w:rFonts w:ascii="Calibri" w:hAnsi="Calibri" w:cs="Calibri"/>
          <w:sz w:val="22"/>
          <w:szCs w:val="22"/>
        </w:rPr>
        <w:t>,</w:t>
      </w:r>
      <w:r w:rsidR="00E12D5C" w:rsidRPr="00E12D5C">
        <w:rPr>
          <w:rFonts w:ascii="Calibri" w:hAnsi="Calibri" w:cs="Calibri"/>
          <w:sz w:val="22"/>
          <w:szCs w:val="22"/>
        </w:rPr>
        <w:t xml:space="preserve">” </w:t>
      </w:r>
      <w:r w:rsidRPr="007E1A97">
        <w:rPr>
          <w:rFonts w:ascii="Calibri" w:hAnsi="Calibri" w:cs="Calibri"/>
          <w:sz w:val="22"/>
          <w:szCs w:val="22"/>
        </w:rPr>
        <w:t xml:space="preserve">said SmithGroupJJR Managing Partner </w:t>
      </w:r>
      <w:hyperlink r:id="rId12" w:history="1">
        <w:r w:rsidR="00536B79" w:rsidRPr="00536B79">
          <w:rPr>
            <w:rStyle w:val="Hyperlink"/>
            <w:rFonts w:ascii="Calibri" w:hAnsi="Calibri" w:cs="Calibri"/>
            <w:sz w:val="22"/>
            <w:szCs w:val="22"/>
          </w:rPr>
          <w:t>Troy Thompson</w:t>
        </w:r>
      </w:hyperlink>
      <w:r w:rsidRPr="007E1A97">
        <w:rPr>
          <w:rFonts w:ascii="Calibri" w:hAnsi="Calibri" w:cs="Calibri"/>
          <w:sz w:val="22"/>
          <w:szCs w:val="22"/>
        </w:rPr>
        <w:t>.</w:t>
      </w:r>
      <w:r w:rsidR="001F56B0">
        <w:rPr>
          <w:rFonts w:ascii="Calibri" w:hAnsi="Calibri" w:cs="Calibri"/>
          <w:sz w:val="22"/>
          <w:szCs w:val="22"/>
        </w:rPr>
        <w:t xml:space="preserve"> </w:t>
      </w:r>
    </w:p>
    <w:p w14:paraId="65BC6B85" w14:textId="263860C8" w:rsidR="009B356D" w:rsidRDefault="00CD7482" w:rsidP="00494272">
      <w:pPr>
        <w:pStyle w:val="NormalWeb"/>
        <w:spacing w:line="360" w:lineRule="auto"/>
        <w:rPr>
          <w:rFonts w:ascii="Calibri" w:hAnsi="Calibri" w:cs="Calibri"/>
          <w:sz w:val="22"/>
          <w:szCs w:val="22"/>
        </w:rPr>
      </w:pPr>
      <w:r w:rsidRPr="00CD7482">
        <w:rPr>
          <w:rFonts w:ascii="Calibri" w:hAnsi="Calibri" w:cs="Calibri"/>
          <w:sz w:val="22"/>
          <w:szCs w:val="22"/>
        </w:rPr>
        <w:t xml:space="preserve">“This office has </w:t>
      </w:r>
      <w:r>
        <w:rPr>
          <w:rFonts w:ascii="Calibri" w:hAnsi="Calibri" w:cs="Calibri"/>
          <w:sz w:val="22"/>
          <w:szCs w:val="22"/>
        </w:rPr>
        <w:t>earned</w:t>
      </w:r>
      <w:r w:rsidRPr="00CD7482">
        <w:rPr>
          <w:rFonts w:ascii="Calibri" w:hAnsi="Calibri" w:cs="Calibri"/>
          <w:sz w:val="22"/>
          <w:szCs w:val="22"/>
        </w:rPr>
        <w:t xml:space="preserve"> a long-standing reputation </w:t>
      </w:r>
      <w:r w:rsidR="0095350F" w:rsidRPr="0095350F">
        <w:rPr>
          <w:rFonts w:ascii="Calibri" w:hAnsi="Calibri" w:cs="Calibri"/>
          <w:sz w:val="22"/>
          <w:szCs w:val="22"/>
        </w:rPr>
        <w:t>for delivering award-winning urban design, campus and waterfront projects</w:t>
      </w:r>
      <w:r w:rsidR="00481DBE">
        <w:rPr>
          <w:rFonts w:ascii="Calibri" w:hAnsi="Calibri" w:cs="Calibri"/>
          <w:sz w:val="22"/>
          <w:szCs w:val="22"/>
        </w:rPr>
        <w:t>,” added</w:t>
      </w:r>
      <w:r w:rsidR="00481DBE" w:rsidRPr="00481DBE">
        <w:rPr>
          <w:rFonts w:ascii="Calibri" w:hAnsi="Calibri" w:cs="Calibri"/>
          <w:sz w:val="22"/>
          <w:szCs w:val="22"/>
        </w:rPr>
        <w:t xml:space="preserve"> </w:t>
      </w:r>
      <w:hyperlink r:id="rId13" w:history="1">
        <w:r w:rsidR="00481DBE" w:rsidRPr="00A11FD2">
          <w:rPr>
            <w:rStyle w:val="Hyperlink"/>
            <w:rFonts w:ascii="Calibri" w:hAnsi="Calibri" w:cs="Calibri"/>
            <w:sz w:val="22"/>
            <w:szCs w:val="22"/>
          </w:rPr>
          <w:t>Bill Patek</w:t>
        </w:r>
      </w:hyperlink>
      <w:r w:rsidR="00481DBE" w:rsidRPr="00CD7482">
        <w:rPr>
          <w:rFonts w:ascii="Calibri" w:hAnsi="Calibri" w:cs="Calibri"/>
          <w:sz w:val="22"/>
          <w:szCs w:val="22"/>
        </w:rPr>
        <w:t xml:space="preserve">, director of the firm’s Madison </w:t>
      </w:r>
      <w:r w:rsidR="00481DBE">
        <w:rPr>
          <w:rFonts w:ascii="Calibri" w:hAnsi="Calibri" w:cs="Calibri"/>
          <w:sz w:val="22"/>
          <w:szCs w:val="22"/>
        </w:rPr>
        <w:t>office. “</w:t>
      </w:r>
      <w:r w:rsidR="002670B8">
        <w:rPr>
          <w:rFonts w:ascii="Calibri" w:hAnsi="Calibri" w:cs="Calibri"/>
          <w:sz w:val="22"/>
          <w:szCs w:val="22"/>
        </w:rPr>
        <w:t xml:space="preserve">Expanding our portfolio </w:t>
      </w:r>
      <w:r w:rsidR="00481DBE">
        <w:rPr>
          <w:rFonts w:ascii="Calibri" w:hAnsi="Calibri" w:cs="Calibri"/>
          <w:sz w:val="22"/>
          <w:szCs w:val="22"/>
        </w:rPr>
        <w:t xml:space="preserve">to </w:t>
      </w:r>
      <w:r w:rsidR="002670B8">
        <w:rPr>
          <w:rFonts w:ascii="Calibri" w:hAnsi="Calibri" w:cs="Calibri"/>
          <w:sz w:val="22"/>
          <w:szCs w:val="22"/>
        </w:rPr>
        <w:t xml:space="preserve">provide </w:t>
      </w:r>
      <w:r w:rsidRPr="00CD7482">
        <w:rPr>
          <w:rFonts w:ascii="Calibri" w:hAnsi="Calibri" w:cs="Calibri"/>
          <w:sz w:val="22"/>
          <w:szCs w:val="22"/>
        </w:rPr>
        <w:t xml:space="preserve">clients </w:t>
      </w:r>
      <w:r w:rsidR="00481DBE">
        <w:rPr>
          <w:rFonts w:ascii="Calibri" w:hAnsi="Calibri" w:cs="Calibri"/>
          <w:sz w:val="22"/>
          <w:szCs w:val="22"/>
        </w:rPr>
        <w:t xml:space="preserve">access to </w:t>
      </w:r>
      <w:r w:rsidRPr="00CD7482">
        <w:rPr>
          <w:rFonts w:ascii="Calibri" w:hAnsi="Calibri" w:cs="Calibri"/>
          <w:sz w:val="22"/>
          <w:szCs w:val="22"/>
        </w:rPr>
        <w:t xml:space="preserve">a broader </w:t>
      </w:r>
      <w:r w:rsidR="002670B8">
        <w:rPr>
          <w:rFonts w:ascii="Calibri" w:hAnsi="Calibri" w:cs="Calibri"/>
          <w:sz w:val="22"/>
          <w:szCs w:val="22"/>
        </w:rPr>
        <w:t>range</w:t>
      </w:r>
      <w:r w:rsidR="00481DBE">
        <w:rPr>
          <w:rFonts w:ascii="Calibri" w:hAnsi="Calibri" w:cs="Calibri"/>
          <w:sz w:val="22"/>
          <w:szCs w:val="22"/>
        </w:rPr>
        <w:t xml:space="preserve"> o</w:t>
      </w:r>
      <w:r w:rsidRPr="00CD7482">
        <w:rPr>
          <w:rFonts w:ascii="Calibri" w:hAnsi="Calibri" w:cs="Calibri"/>
          <w:sz w:val="22"/>
          <w:szCs w:val="22"/>
        </w:rPr>
        <w:t xml:space="preserve">f </w:t>
      </w:r>
      <w:r w:rsidR="002670B8">
        <w:rPr>
          <w:rFonts w:ascii="Calibri" w:hAnsi="Calibri" w:cs="Calibri"/>
          <w:sz w:val="22"/>
          <w:szCs w:val="22"/>
        </w:rPr>
        <w:t xml:space="preserve">design expertise </w:t>
      </w:r>
      <w:r>
        <w:rPr>
          <w:rFonts w:ascii="Calibri" w:hAnsi="Calibri" w:cs="Calibri"/>
          <w:sz w:val="22"/>
          <w:szCs w:val="22"/>
        </w:rPr>
        <w:t xml:space="preserve">will create exciting </w:t>
      </w:r>
      <w:r w:rsidR="00481DBE">
        <w:rPr>
          <w:rFonts w:ascii="Calibri" w:hAnsi="Calibri" w:cs="Calibri"/>
          <w:sz w:val="22"/>
          <w:szCs w:val="22"/>
        </w:rPr>
        <w:t xml:space="preserve">new </w:t>
      </w:r>
      <w:r>
        <w:rPr>
          <w:rFonts w:ascii="Calibri" w:hAnsi="Calibri" w:cs="Calibri"/>
          <w:sz w:val="22"/>
          <w:szCs w:val="22"/>
        </w:rPr>
        <w:t>opportunities</w:t>
      </w:r>
      <w:r w:rsidR="002670B8">
        <w:rPr>
          <w:rFonts w:ascii="Calibri" w:hAnsi="Calibri" w:cs="Calibri"/>
          <w:sz w:val="22"/>
          <w:szCs w:val="22"/>
        </w:rPr>
        <w:t xml:space="preserve"> for both parties.</w:t>
      </w:r>
      <w:r w:rsidRPr="00CD7482">
        <w:rPr>
          <w:rFonts w:ascii="Calibri" w:hAnsi="Calibri" w:cs="Calibri"/>
          <w:sz w:val="22"/>
          <w:szCs w:val="22"/>
        </w:rPr>
        <w:t>”</w:t>
      </w:r>
    </w:p>
    <w:p w14:paraId="5A2CF525" w14:textId="4D5D5996" w:rsidR="00C84E9A" w:rsidRDefault="00606E25" w:rsidP="002665DC">
      <w:pPr>
        <w:pStyle w:val="NormalWeb"/>
        <w:spacing w:line="360" w:lineRule="auto"/>
        <w:ind w:left="1710" w:right="-180"/>
        <w:rPr>
          <w:rFonts w:ascii="Calibri" w:hAnsi="Calibri" w:cs="Calibri"/>
          <w:sz w:val="22"/>
          <w:szCs w:val="22"/>
        </w:rPr>
      </w:pPr>
      <w:r>
        <w:rPr>
          <w:rFonts w:ascii="Calibri" w:hAnsi="Calibri" w:cs="Calibri"/>
          <w:sz w:val="22"/>
          <w:szCs w:val="22"/>
        </w:rPr>
        <w:lastRenderedPageBreak/>
        <w:t xml:space="preserve">At the </w:t>
      </w:r>
      <w:hyperlink r:id="rId14" w:history="1">
        <w:proofErr w:type="spellStart"/>
        <w:r w:rsidRPr="002665DC">
          <w:rPr>
            <w:rStyle w:val="Hyperlink"/>
            <w:rFonts w:ascii="Calibri" w:hAnsi="Calibri" w:cs="Calibri"/>
            <w:b/>
            <w:sz w:val="22"/>
            <w:szCs w:val="22"/>
          </w:rPr>
          <w:t>Aiya</w:t>
        </w:r>
        <w:proofErr w:type="spellEnd"/>
        <w:r w:rsidRPr="002665DC">
          <w:rPr>
            <w:rStyle w:val="Hyperlink"/>
            <w:rFonts w:ascii="Calibri" w:hAnsi="Calibri" w:cs="Calibri"/>
            <w:b/>
            <w:sz w:val="22"/>
            <w:szCs w:val="22"/>
          </w:rPr>
          <w:t xml:space="preserve"> Napa Marina &amp; Resort</w:t>
        </w:r>
      </w:hyperlink>
      <w:r w:rsidR="00C84E9A">
        <w:rPr>
          <w:rFonts w:ascii="Calibri" w:hAnsi="Calibri" w:cs="Calibri"/>
          <w:sz w:val="22"/>
          <w:szCs w:val="22"/>
        </w:rPr>
        <w:t>, situated on the southeaster</w:t>
      </w:r>
      <w:r w:rsidR="002665DC">
        <w:rPr>
          <w:rFonts w:ascii="Calibri" w:hAnsi="Calibri" w:cs="Calibri"/>
          <w:sz w:val="22"/>
          <w:szCs w:val="22"/>
        </w:rPr>
        <w:t>n</w:t>
      </w:r>
      <w:r w:rsidR="00C84E9A">
        <w:rPr>
          <w:rFonts w:ascii="Calibri" w:hAnsi="Calibri" w:cs="Calibri"/>
          <w:sz w:val="22"/>
          <w:szCs w:val="22"/>
        </w:rPr>
        <w:t xml:space="preserve"> coast of </w:t>
      </w:r>
      <w:r>
        <w:rPr>
          <w:rFonts w:ascii="Calibri" w:hAnsi="Calibri" w:cs="Calibri"/>
          <w:sz w:val="22"/>
          <w:szCs w:val="22"/>
        </w:rPr>
        <w:t xml:space="preserve">Cyprus, SmithGroupJJR </w:t>
      </w:r>
      <w:r w:rsidR="002665DC">
        <w:rPr>
          <w:rFonts w:ascii="Calibri" w:hAnsi="Calibri" w:cs="Calibri"/>
          <w:sz w:val="22"/>
          <w:szCs w:val="22"/>
        </w:rPr>
        <w:t>was commissioned by M.M. Makronisos Marina, Ltd</w:t>
      </w:r>
      <w:r w:rsidR="00A837E5">
        <w:rPr>
          <w:rFonts w:ascii="Calibri" w:hAnsi="Calibri" w:cs="Calibri"/>
          <w:sz w:val="22"/>
          <w:szCs w:val="22"/>
        </w:rPr>
        <w:t xml:space="preserve">, part of the </w:t>
      </w:r>
      <w:proofErr w:type="spellStart"/>
      <w:r w:rsidR="00A837E5">
        <w:rPr>
          <w:rFonts w:ascii="Calibri" w:hAnsi="Calibri" w:cs="Calibri"/>
          <w:sz w:val="22"/>
          <w:szCs w:val="22"/>
        </w:rPr>
        <w:t>Caramondani</w:t>
      </w:r>
      <w:proofErr w:type="spellEnd"/>
      <w:r w:rsidR="00A837E5">
        <w:rPr>
          <w:rFonts w:ascii="Calibri" w:hAnsi="Calibri" w:cs="Calibri"/>
          <w:sz w:val="22"/>
          <w:szCs w:val="22"/>
        </w:rPr>
        <w:t xml:space="preserve"> Group,</w:t>
      </w:r>
      <w:r w:rsidR="002665DC">
        <w:rPr>
          <w:rFonts w:ascii="Calibri" w:hAnsi="Calibri" w:cs="Calibri"/>
          <w:sz w:val="22"/>
          <w:szCs w:val="22"/>
        </w:rPr>
        <w:t xml:space="preserve"> to</w:t>
      </w:r>
      <w:r>
        <w:rPr>
          <w:rFonts w:ascii="Calibri" w:hAnsi="Calibri" w:cs="Calibri"/>
          <w:sz w:val="22"/>
          <w:szCs w:val="22"/>
        </w:rPr>
        <w:t xml:space="preserve"> provid</w:t>
      </w:r>
      <w:r w:rsidR="002665DC">
        <w:rPr>
          <w:rFonts w:ascii="Calibri" w:hAnsi="Calibri" w:cs="Calibri"/>
          <w:sz w:val="22"/>
          <w:szCs w:val="22"/>
        </w:rPr>
        <w:t>e</w:t>
      </w:r>
      <w:r>
        <w:rPr>
          <w:rFonts w:ascii="Calibri" w:hAnsi="Calibri" w:cs="Calibri"/>
          <w:sz w:val="22"/>
          <w:szCs w:val="22"/>
        </w:rPr>
        <w:t xml:space="preserve"> </w:t>
      </w:r>
      <w:r w:rsidRPr="00606E25">
        <w:rPr>
          <w:rFonts w:ascii="Calibri" w:hAnsi="Calibri" w:cs="Calibri"/>
          <w:sz w:val="22"/>
          <w:szCs w:val="22"/>
        </w:rPr>
        <w:t>integrated planning</w:t>
      </w:r>
      <w:r>
        <w:rPr>
          <w:rFonts w:ascii="Calibri" w:hAnsi="Calibri" w:cs="Calibri"/>
          <w:sz w:val="22"/>
          <w:szCs w:val="22"/>
        </w:rPr>
        <w:t xml:space="preserve">, </w:t>
      </w:r>
      <w:r w:rsidRPr="00606E25">
        <w:rPr>
          <w:rFonts w:ascii="Calibri" w:hAnsi="Calibri" w:cs="Calibri"/>
          <w:sz w:val="22"/>
          <w:szCs w:val="22"/>
        </w:rPr>
        <w:t xml:space="preserve">design </w:t>
      </w:r>
      <w:r>
        <w:rPr>
          <w:rFonts w:ascii="Calibri" w:hAnsi="Calibri" w:cs="Calibri"/>
          <w:sz w:val="22"/>
          <w:szCs w:val="22"/>
        </w:rPr>
        <w:t xml:space="preserve">and engineering </w:t>
      </w:r>
      <w:r w:rsidRPr="00606E25">
        <w:rPr>
          <w:rFonts w:ascii="Calibri" w:hAnsi="Calibri" w:cs="Calibri"/>
          <w:sz w:val="22"/>
          <w:szCs w:val="22"/>
        </w:rPr>
        <w:t xml:space="preserve">services for </w:t>
      </w:r>
      <w:r w:rsidR="00165107">
        <w:rPr>
          <w:rFonts w:ascii="Calibri" w:hAnsi="Calibri" w:cs="Calibri"/>
          <w:sz w:val="22"/>
          <w:szCs w:val="22"/>
        </w:rPr>
        <w:t>a</w:t>
      </w:r>
      <w:r w:rsidRPr="00606E25">
        <w:rPr>
          <w:rFonts w:ascii="Calibri" w:hAnsi="Calibri" w:cs="Calibri"/>
          <w:sz w:val="22"/>
          <w:szCs w:val="22"/>
        </w:rPr>
        <w:t xml:space="preserve"> </w:t>
      </w:r>
      <w:hyperlink r:id="rId15" w:history="1">
        <w:r w:rsidR="002665DC" w:rsidRPr="00A837E5">
          <w:rPr>
            <w:rStyle w:val="Hyperlink"/>
            <w:rFonts w:ascii="Calibri" w:hAnsi="Calibri" w:cs="Calibri"/>
            <w:sz w:val="22"/>
            <w:szCs w:val="22"/>
          </w:rPr>
          <w:t xml:space="preserve">70-acre </w:t>
        </w:r>
        <w:r w:rsidRPr="00A837E5">
          <w:rPr>
            <w:rStyle w:val="Hyperlink"/>
            <w:rFonts w:ascii="Calibri" w:hAnsi="Calibri" w:cs="Calibri"/>
            <w:sz w:val="22"/>
            <w:szCs w:val="22"/>
          </w:rPr>
          <w:t>mixed-use development</w:t>
        </w:r>
      </w:hyperlink>
      <w:r w:rsidRPr="00606E25">
        <w:rPr>
          <w:rFonts w:ascii="Calibri" w:hAnsi="Calibri" w:cs="Calibri"/>
          <w:sz w:val="22"/>
          <w:szCs w:val="22"/>
        </w:rPr>
        <w:t xml:space="preserve">, including </w:t>
      </w:r>
      <w:r>
        <w:rPr>
          <w:rFonts w:ascii="Calibri" w:hAnsi="Calibri" w:cs="Calibri"/>
          <w:sz w:val="22"/>
          <w:szCs w:val="22"/>
        </w:rPr>
        <w:t xml:space="preserve">a 600-slip mega-yacht marina, </w:t>
      </w:r>
      <w:r w:rsidRPr="00606E25">
        <w:rPr>
          <w:rFonts w:ascii="Calibri" w:hAnsi="Calibri" w:cs="Calibri"/>
          <w:sz w:val="22"/>
          <w:szCs w:val="22"/>
        </w:rPr>
        <w:t xml:space="preserve">private </w:t>
      </w:r>
      <w:r w:rsidR="00A837E5">
        <w:rPr>
          <w:rFonts w:ascii="Calibri" w:hAnsi="Calibri" w:cs="Calibri"/>
          <w:sz w:val="22"/>
          <w:szCs w:val="22"/>
        </w:rPr>
        <w:t>villas,</w:t>
      </w:r>
      <w:r w:rsidRPr="00606E25">
        <w:rPr>
          <w:rFonts w:ascii="Calibri" w:hAnsi="Calibri" w:cs="Calibri"/>
          <w:sz w:val="22"/>
          <w:szCs w:val="22"/>
        </w:rPr>
        <w:t xml:space="preserve"> </w:t>
      </w:r>
      <w:r w:rsidR="00165107" w:rsidRPr="00606E25">
        <w:rPr>
          <w:rFonts w:ascii="Calibri" w:hAnsi="Calibri" w:cs="Calibri"/>
          <w:sz w:val="22"/>
          <w:szCs w:val="22"/>
        </w:rPr>
        <w:t>a working waterfront and boatyard</w:t>
      </w:r>
      <w:r w:rsidR="00165107">
        <w:rPr>
          <w:rFonts w:ascii="Calibri" w:hAnsi="Calibri" w:cs="Calibri"/>
          <w:sz w:val="22"/>
          <w:szCs w:val="22"/>
        </w:rPr>
        <w:t xml:space="preserve">, </w:t>
      </w:r>
      <w:r w:rsidR="00A837E5">
        <w:rPr>
          <w:rFonts w:ascii="Calibri" w:hAnsi="Calibri" w:cs="Calibri"/>
          <w:sz w:val="22"/>
          <w:szCs w:val="22"/>
        </w:rPr>
        <w:t xml:space="preserve">two contemporary </w:t>
      </w:r>
      <w:r w:rsidRPr="00606E25">
        <w:rPr>
          <w:rFonts w:ascii="Calibri" w:hAnsi="Calibri" w:cs="Calibri"/>
          <w:sz w:val="22"/>
          <w:szCs w:val="22"/>
        </w:rPr>
        <w:t>high-rise condominium tower</w:t>
      </w:r>
      <w:r w:rsidR="00A837E5">
        <w:rPr>
          <w:rFonts w:ascii="Calibri" w:hAnsi="Calibri" w:cs="Calibri"/>
          <w:sz w:val="22"/>
          <w:szCs w:val="22"/>
        </w:rPr>
        <w:t>s</w:t>
      </w:r>
      <w:r w:rsidRPr="00606E25">
        <w:rPr>
          <w:rFonts w:ascii="Calibri" w:hAnsi="Calibri" w:cs="Calibri"/>
          <w:sz w:val="22"/>
          <w:szCs w:val="22"/>
        </w:rPr>
        <w:t xml:space="preserve">, </w:t>
      </w:r>
      <w:r w:rsidR="00A837E5">
        <w:rPr>
          <w:rFonts w:ascii="Calibri" w:hAnsi="Calibri" w:cs="Calibri"/>
          <w:sz w:val="22"/>
          <w:szCs w:val="22"/>
        </w:rPr>
        <w:t xml:space="preserve">a </w:t>
      </w:r>
      <w:r w:rsidRPr="00606E25">
        <w:rPr>
          <w:rFonts w:ascii="Calibri" w:hAnsi="Calibri" w:cs="Calibri"/>
          <w:sz w:val="22"/>
          <w:szCs w:val="22"/>
        </w:rPr>
        <w:t>community event center, retail</w:t>
      </w:r>
      <w:r w:rsidR="00165107">
        <w:rPr>
          <w:rFonts w:ascii="Calibri" w:hAnsi="Calibri" w:cs="Calibri"/>
          <w:sz w:val="22"/>
          <w:szCs w:val="22"/>
        </w:rPr>
        <w:t xml:space="preserve"> spaces</w:t>
      </w:r>
      <w:r w:rsidRPr="00606E25">
        <w:rPr>
          <w:rFonts w:ascii="Calibri" w:hAnsi="Calibri" w:cs="Calibri"/>
          <w:sz w:val="22"/>
          <w:szCs w:val="22"/>
        </w:rPr>
        <w:t>, and luxury resort amenities.</w:t>
      </w:r>
      <w:r>
        <w:rPr>
          <w:rFonts w:ascii="Calibri" w:hAnsi="Calibri" w:cs="Calibri"/>
          <w:sz w:val="22"/>
          <w:szCs w:val="22"/>
        </w:rPr>
        <w:t xml:space="preserve"> </w:t>
      </w:r>
      <w:r w:rsidR="002665DC" w:rsidRPr="002665DC">
        <w:rPr>
          <w:rFonts w:ascii="Calibri" w:hAnsi="Calibri" w:cs="Calibri"/>
          <w:sz w:val="22"/>
          <w:szCs w:val="22"/>
        </w:rPr>
        <w:t xml:space="preserve">The </w:t>
      </w:r>
      <w:r w:rsidR="00A837E5">
        <w:rPr>
          <w:rFonts w:ascii="Calibri" w:hAnsi="Calibri" w:cs="Calibri"/>
          <w:sz w:val="22"/>
          <w:szCs w:val="22"/>
        </w:rPr>
        <w:t>initial stage of construction, planned to comp</w:t>
      </w:r>
      <w:r w:rsidR="00165107">
        <w:rPr>
          <w:rFonts w:ascii="Calibri" w:hAnsi="Calibri" w:cs="Calibri"/>
          <w:sz w:val="22"/>
          <w:szCs w:val="22"/>
        </w:rPr>
        <w:t>l</w:t>
      </w:r>
      <w:r w:rsidR="00A837E5">
        <w:rPr>
          <w:rFonts w:ascii="Calibri" w:hAnsi="Calibri" w:cs="Calibri"/>
          <w:sz w:val="22"/>
          <w:szCs w:val="22"/>
        </w:rPr>
        <w:t>ete</w:t>
      </w:r>
      <w:r w:rsidR="002665DC" w:rsidRPr="002665DC">
        <w:rPr>
          <w:rFonts w:ascii="Calibri" w:hAnsi="Calibri" w:cs="Calibri"/>
          <w:sz w:val="22"/>
          <w:szCs w:val="22"/>
        </w:rPr>
        <w:t xml:space="preserve"> </w:t>
      </w:r>
      <w:r w:rsidR="00BB2397">
        <w:rPr>
          <w:rFonts w:ascii="Calibri" w:hAnsi="Calibri" w:cs="Calibri"/>
          <w:sz w:val="22"/>
          <w:szCs w:val="22"/>
        </w:rPr>
        <w:t>in</w:t>
      </w:r>
      <w:r w:rsidR="002665DC" w:rsidRPr="002665DC">
        <w:rPr>
          <w:rFonts w:ascii="Calibri" w:hAnsi="Calibri" w:cs="Calibri"/>
          <w:sz w:val="22"/>
          <w:szCs w:val="22"/>
        </w:rPr>
        <w:t xml:space="preserve"> June 2019, </w:t>
      </w:r>
      <w:r w:rsidR="00A837E5">
        <w:rPr>
          <w:rFonts w:ascii="Calibri" w:hAnsi="Calibri" w:cs="Calibri"/>
          <w:sz w:val="22"/>
          <w:szCs w:val="22"/>
        </w:rPr>
        <w:t>focuses on creating the marina</w:t>
      </w:r>
      <w:r w:rsidR="00165107">
        <w:rPr>
          <w:rFonts w:ascii="Calibri" w:hAnsi="Calibri" w:cs="Calibri"/>
          <w:sz w:val="22"/>
          <w:szCs w:val="22"/>
        </w:rPr>
        <w:t>’s robust infrastructure. P</w:t>
      </w:r>
      <w:r w:rsidR="00A837E5">
        <w:rPr>
          <w:rFonts w:ascii="Calibri" w:hAnsi="Calibri" w:cs="Calibri"/>
          <w:sz w:val="22"/>
          <w:szCs w:val="22"/>
        </w:rPr>
        <w:t xml:space="preserve">hase </w:t>
      </w:r>
      <w:r w:rsidR="00165107">
        <w:rPr>
          <w:rFonts w:ascii="Calibri" w:hAnsi="Calibri" w:cs="Calibri"/>
          <w:sz w:val="22"/>
          <w:szCs w:val="22"/>
        </w:rPr>
        <w:t xml:space="preserve">Two </w:t>
      </w:r>
      <w:r w:rsidR="00A837E5">
        <w:rPr>
          <w:rFonts w:ascii="Calibri" w:hAnsi="Calibri" w:cs="Calibri"/>
          <w:sz w:val="22"/>
          <w:szCs w:val="22"/>
        </w:rPr>
        <w:t>will focus on residential and commercial spaces</w:t>
      </w:r>
      <w:r w:rsidR="00165107">
        <w:rPr>
          <w:rFonts w:ascii="Calibri" w:hAnsi="Calibri" w:cs="Calibri"/>
          <w:sz w:val="22"/>
          <w:szCs w:val="22"/>
        </w:rPr>
        <w:t xml:space="preserve"> a</w:t>
      </w:r>
      <w:r w:rsidR="00BB2397">
        <w:rPr>
          <w:rFonts w:ascii="Calibri" w:hAnsi="Calibri" w:cs="Calibri"/>
          <w:sz w:val="22"/>
          <w:szCs w:val="22"/>
        </w:rPr>
        <w:t xml:space="preserve">nd </w:t>
      </w:r>
      <w:r w:rsidR="002665DC" w:rsidRPr="002665DC">
        <w:rPr>
          <w:rFonts w:ascii="Calibri" w:hAnsi="Calibri" w:cs="Calibri"/>
          <w:sz w:val="22"/>
          <w:szCs w:val="22"/>
        </w:rPr>
        <w:t xml:space="preserve">is scheduled </w:t>
      </w:r>
      <w:r w:rsidR="00BB2397">
        <w:rPr>
          <w:rFonts w:ascii="Calibri" w:hAnsi="Calibri" w:cs="Calibri"/>
          <w:sz w:val="22"/>
          <w:szCs w:val="22"/>
        </w:rPr>
        <w:t xml:space="preserve">for </w:t>
      </w:r>
      <w:r w:rsidR="002665DC" w:rsidRPr="002665DC">
        <w:rPr>
          <w:rFonts w:ascii="Calibri" w:hAnsi="Calibri" w:cs="Calibri"/>
          <w:sz w:val="22"/>
          <w:szCs w:val="22"/>
        </w:rPr>
        <w:t>complet</w:t>
      </w:r>
      <w:r w:rsidR="00BB2397">
        <w:rPr>
          <w:rFonts w:ascii="Calibri" w:hAnsi="Calibri" w:cs="Calibri"/>
          <w:sz w:val="22"/>
          <w:szCs w:val="22"/>
        </w:rPr>
        <w:t>ion</w:t>
      </w:r>
      <w:r w:rsidR="002665DC" w:rsidRPr="002665DC">
        <w:rPr>
          <w:rFonts w:ascii="Calibri" w:hAnsi="Calibri" w:cs="Calibri"/>
          <w:sz w:val="22"/>
          <w:szCs w:val="22"/>
        </w:rPr>
        <w:t xml:space="preserve"> </w:t>
      </w:r>
      <w:r w:rsidR="00BB2397">
        <w:rPr>
          <w:rFonts w:ascii="Calibri" w:hAnsi="Calibri" w:cs="Calibri"/>
          <w:sz w:val="22"/>
          <w:szCs w:val="22"/>
        </w:rPr>
        <w:t>in</w:t>
      </w:r>
      <w:r w:rsidR="002665DC" w:rsidRPr="002665DC">
        <w:rPr>
          <w:rFonts w:ascii="Calibri" w:hAnsi="Calibri" w:cs="Calibri"/>
          <w:sz w:val="22"/>
          <w:szCs w:val="22"/>
        </w:rPr>
        <w:t xml:space="preserve"> October 2021.</w:t>
      </w:r>
    </w:p>
    <w:p w14:paraId="1BA4C9B2" w14:textId="77777777" w:rsidR="00165107" w:rsidRDefault="00C84E9A" w:rsidP="00165107">
      <w:pPr>
        <w:pStyle w:val="NormalWeb"/>
        <w:spacing w:before="0" w:beforeAutospacing="0" w:after="0" w:afterAutospacing="0" w:line="360" w:lineRule="auto"/>
        <w:ind w:left="1710" w:right="-180"/>
        <w:rPr>
          <w:rFonts w:ascii="Calibri" w:hAnsi="Calibri" w:cs="Calibri"/>
          <w:sz w:val="22"/>
          <w:szCs w:val="22"/>
        </w:rPr>
      </w:pPr>
      <w:bookmarkStart w:id="3" w:name="_Hlk506911205"/>
      <w:r>
        <w:rPr>
          <w:rFonts w:ascii="Calibri" w:hAnsi="Calibri" w:cs="Calibri"/>
          <w:sz w:val="22"/>
          <w:szCs w:val="22"/>
        </w:rPr>
        <w:t xml:space="preserve">Other notable multidisciplinary projects </w:t>
      </w:r>
      <w:r w:rsidR="00165107">
        <w:rPr>
          <w:rFonts w:ascii="Calibri" w:hAnsi="Calibri" w:cs="Calibri"/>
          <w:sz w:val="22"/>
          <w:szCs w:val="22"/>
        </w:rPr>
        <w:t xml:space="preserve">completed by SmithGroupJJR </w:t>
      </w:r>
      <w:r w:rsidR="003970F7">
        <w:rPr>
          <w:rFonts w:ascii="Calibri" w:hAnsi="Calibri" w:cs="Calibri"/>
          <w:sz w:val="22"/>
          <w:szCs w:val="22"/>
        </w:rPr>
        <w:t>include:</w:t>
      </w:r>
      <w:bookmarkEnd w:id="3"/>
    </w:p>
    <w:p w14:paraId="6959A15A" w14:textId="50A5A917" w:rsidR="00165107" w:rsidRDefault="0015248F" w:rsidP="00165107">
      <w:pPr>
        <w:pStyle w:val="NormalWeb"/>
        <w:numPr>
          <w:ilvl w:val="0"/>
          <w:numId w:val="5"/>
        </w:numPr>
        <w:spacing w:before="0" w:beforeAutospacing="0" w:after="0" w:afterAutospacing="0" w:line="360" w:lineRule="auto"/>
        <w:ind w:right="-180"/>
        <w:rPr>
          <w:rFonts w:ascii="Calibri" w:hAnsi="Calibri" w:cs="Calibri"/>
          <w:sz w:val="22"/>
          <w:szCs w:val="22"/>
        </w:rPr>
      </w:pPr>
      <w:r w:rsidRPr="003354D7">
        <w:rPr>
          <w:rFonts w:ascii="Calibri" w:hAnsi="Calibri" w:cs="Calibri"/>
          <w:b/>
          <w:sz w:val="22"/>
          <w:szCs w:val="22"/>
        </w:rPr>
        <w:t>Chesapeake Bay Foundation’s</w:t>
      </w:r>
      <w:r>
        <w:rPr>
          <w:rFonts w:ascii="Calibri" w:hAnsi="Calibri" w:cs="Calibri"/>
          <w:sz w:val="22"/>
          <w:szCs w:val="22"/>
        </w:rPr>
        <w:t xml:space="preserve"> </w:t>
      </w:r>
      <w:hyperlink r:id="rId16" w:history="1">
        <w:r w:rsidR="003970F7" w:rsidRPr="00536B79">
          <w:rPr>
            <w:rStyle w:val="Hyperlink"/>
            <w:rFonts w:ascii="Calibri" w:hAnsi="Calibri" w:cs="Calibri"/>
            <w:b/>
            <w:sz w:val="22"/>
            <w:szCs w:val="22"/>
          </w:rPr>
          <w:t>Brock Environmental Center</w:t>
        </w:r>
      </w:hyperlink>
      <w:r w:rsidR="00C04EC6" w:rsidRPr="00C5669E">
        <w:rPr>
          <w:rFonts w:ascii="Calibri" w:hAnsi="Calibri" w:cs="Calibri"/>
          <w:sz w:val="22"/>
          <w:szCs w:val="22"/>
        </w:rPr>
        <w:t>, Virginia Beach, Virginia</w:t>
      </w:r>
      <w:r>
        <w:rPr>
          <w:rFonts w:ascii="Calibri" w:hAnsi="Calibri" w:cs="Calibri"/>
          <w:sz w:val="22"/>
          <w:szCs w:val="22"/>
        </w:rPr>
        <w:t xml:space="preserve"> – This </w:t>
      </w:r>
      <w:hyperlink r:id="rId17" w:history="1">
        <w:r w:rsidRPr="00E5218C">
          <w:rPr>
            <w:rStyle w:val="Hyperlink"/>
            <w:rFonts w:ascii="Calibri" w:hAnsi="Calibri" w:cs="Calibri"/>
            <w:sz w:val="22"/>
            <w:szCs w:val="22"/>
          </w:rPr>
          <w:t>net-zero energy</w:t>
        </w:r>
      </w:hyperlink>
      <w:r>
        <w:rPr>
          <w:rFonts w:ascii="Calibri" w:hAnsi="Calibri" w:cs="Calibri"/>
          <w:sz w:val="22"/>
          <w:szCs w:val="22"/>
        </w:rPr>
        <w:t xml:space="preserve">, </w:t>
      </w:r>
      <w:hyperlink r:id="rId18" w:history="1">
        <w:r w:rsidRPr="005C6AD2">
          <w:rPr>
            <w:rStyle w:val="Hyperlink"/>
            <w:rFonts w:ascii="Calibri" w:hAnsi="Calibri" w:cs="Calibri"/>
            <w:sz w:val="22"/>
            <w:szCs w:val="22"/>
          </w:rPr>
          <w:t>Living Building Challenge Certified</w:t>
        </w:r>
      </w:hyperlink>
      <w:r>
        <w:rPr>
          <w:rFonts w:ascii="Calibri" w:hAnsi="Calibri" w:cs="Calibri"/>
          <w:sz w:val="22"/>
          <w:szCs w:val="22"/>
        </w:rPr>
        <w:t xml:space="preserve"> facility has been </w:t>
      </w:r>
      <w:r w:rsidR="003354D7">
        <w:rPr>
          <w:rFonts w:ascii="Calibri" w:hAnsi="Calibri" w:cs="Calibri"/>
          <w:sz w:val="22"/>
          <w:szCs w:val="22"/>
        </w:rPr>
        <w:t xml:space="preserve">lauded </w:t>
      </w:r>
      <w:r>
        <w:rPr>
          <w:rFonts w:ascii="Calibri" w:hAnsi="Calibri" w:cs="Calibri"/>
          <w:sz w:val="22"/>
          <w:szCs w:val="22"/>
        </w:rPr>
        <w:t>as “</w:t>
      </w:r>
      <w:hyperlink r:id="rId19" w:history="1">
        <w:r w:rsidRPr="005C6AD2">
          <w:rPr>
            <w:rStyle w:val="Hyperlink"/>
            <w:rFonts w:ascii="Calibri" w:hAnsi="Calibri" w:cs="Calibri"/>
            <w:sz w:val="22"/>
            <w:szCs w:val="22"/>
          </w:rPr>
          <w:t>a pinnacle of sustainability and resilience</w:t>
        </w:r>
      </w:hyperlink>
      <w:r>
        <w:rPr>
          <w:rFonts w:ascii="Calibri" w:hAnsi="Calibri" w:cs="Calibri"/>
          <w:sz w:val="22"/>
          <w:szCs w:val="22"/>
        </w:rPr>
        <w:t>”</w:t>
      </w:r>
      <w:r w:rsidR="009D292F">
        <w:rPr>
          <w:rFonts w:ascii="Calibri" w:hAnsi="Calibri" w:cs="Calibri"/>
          <w:sz w:val="22"/>
          <w:szCs w:val="22"/>
        </w:rPr>
        <w:t xml:space="preserve"> for its many </w:t>
      </w:r>
      <w:r w:rsidR="009D292F" w:rsidRPr="005C6AD2">
        <w:rPr>
          <w:rFonts w:ascii="Calibri" w:hAnsi="Calibri" w:cs="Calibri"/>
          <w:sz w:val="22"/>
          <w:szCs w:val="22"/>
        </w:rPr>
        <w:t>design and engineering accomplishments</w:t>
      </w:r>
      <w:bookmarkStart w:id="4" w:name="_Hlk506911542"/>
      <w:r w:rsidR="00564175">
        <w:rPr>
          <w:rFonts w:ascii="Calibri" w:hAnsi="Calibri" w:cs="Calibri"/>
          <w:sz w:val="22"/>
          <w:szCs w:val="22"/>
        </w:rPr>
        <w:t>.</w:t>
      </w:r>
    </w:p>
    <w:p w14:paraId="2689C324" w14:textId="77777777" w:rsidR="00165107" w:rsidRDefault="00781F68" w:rsidP="00165107">
      <w:pPr>
        <w:pStyle w:val="NormalWeb"/>
        <w:numPr>
          <w:ilvl w:val="0"/>
          <w:numId w:val="5"/>
        </w:numPr>
        <w:spacing w:before="0" w:beforeAutospacing="0" w:after="0" w:afterAutospacing="0" w:line="360" w:lineRule="auto"/>
        <w:ind w:right="-180"/>
        <w:rPr>
          <w:rFonts w:ascii="Calibri" w:hAnsi="Calibri" w:cs="Calibri"/>
          <w:sz w:val="22"/>
          <w:szCs w:val="22"/>
        </w:rPr>
      </w:pPr>
      <w:r w:rsidRPr="00165107">
        <w:rPr>
          <w:rFonts w:ascii="Calibri" w:hAnsi="Calibri" w:cs="Calibri"/>
          <w:b/>
          <w:sz w:val="22"/>
          <w:szCs w:val="22"/>
        </w:rPr>
        <w:t>University of Pennsylvania’s</w:t>
      </w:r>
      <w:r w:rsidR="0015248F" w:rsidRPr="00165107">
        <w:rPr>
          <w:rFonts w:ascii="Calibri" w:hAnsi="Calibri" w:cs="Calibri"/>
          <w:b/>
          <w:sz w:val="22"/>
          <w:szCs w:val="22"/>
        </w:rPr>
        <w:t xml:space="preserve"> </w:t>
      </w:r>
      <w:hyperlink r:id="rId20" w:anchor=".WoyTZY3rtkR" w:history="1">
        <w:r w:rsidRPr="00165107">
          <w:rPr>
            <w:rStyle w:val="Hyperlink"/>
            <w:rFonts w:ascii="Calibri" w:hAnsi="Calibri" w:cs="Calibri"/>
            <w:b/>
            <w:sz w:val="22"/>
            <w:szCs w:val="22"/>
          </w:rPr>
          <w:t>Stephen A. Levin Building</w:t>
        </w:r>
      </w:hyperlink>
      <w:r w:rsidR="0015248F" w:rsidRPr="00165107">
        <w:rPr>
          <w:rFonts w:ascii="Calibri" w:hAnsi="Calibri" w:cs="Calibri"/>
          <w:sz w:val="22"/>
          <w:szCs w:val="22"/>
        </w:rPr>
        <w:t xml:space="preserve">, </w:t>
      </w:r>
      <w:bookmarkEnd w:id="4"/>
      <w:r w:rsidRPr="00165107">
        <w:rPr>
          <w:rFonts w:ascii="Calibri" w:hAnsi="Calibri" w:cs="Calibri"/>
          <w:sz w:val="22"/>
          <w:szCs w:val="22"/>
        </w:rPr>
        <w:t>Philadelphia, Pennsylvania</w:t>
      </w:r>
      <w:r w:rsidR="000D5818" w:rsidRPr="00165107">
        <w:rPr>
          <w:rFonts w:ascii="Calibri" w:hAnsi="Calibri" w:cs="Calibri"/>
          <w:sz w:val="22"/>
          <w:szCs w:val="22"/>
        </w:rPr>
        <w:t xml:space="preserve"> </w:t>
      </w:r>
      <w:r w:rsidR="00577EC9" w:rsidRPr="00165107">
        <w:rPr>
          <w:rFonts w:ascii="Calibri" w:hAnsi="Calibri" w:cs="Calibri"/>
          <w:sz w:val="22"/>
          <w:szCs w:val="22"/>
        </w:rPr>
        <w:t>–</w:t>
      </w:r>
      <w:r w:rsidR="00536B79" w:rsidRPr="00165107">
        <w:rPr>
          <w:rFonts w:ascii="Calibri" w:hAnsi="Calibri" w:cs="Calibri"/>
          <w:sz w:val="22"/>
          <w:szCs w:val="22"/>
        </w:rPr>
        <w:t xml:space="preserve"> </w:t>
      </w:r>
      <w:r w:rsidRPr="00165107">
        <w:rPr>
          <w:rFonts w:ascii="Calibri" w:hAnsi="Calibri" w:cs="Calibri"/>
          <w:sz w:val="22"/>
          <w:szCs w:val="22"/>
        </w:rPr>
        <w:t>This</w:t>
      </w:r>
      <w:r w:rsidR="00F670BB" w:rsidRPr="00165107">
        <w:rPr>
          <w:rFonts w:ascii="Calibri" w:hAnsi="Calibri" w:cs="Calibri"/>
          <w:sz w:val="22"/>
          <w:szCs w:val="22"/>
        </w:rPr>
        <w:t xml:space="preserve"> </w:t>
      </w:r>
      <w:r w:rsidRPr="00165107">
        <w:rPr>
          <w:rFonts w:ascii="Calibri" w:hAnsi="Calibri" w:cs="Calibri"/>
          <w:sz w:val="22"/>
          <w:szCs w:val="22"/>
        </w:rPr>
        <w:t>classroom and laboratory project brings together the university’s psychology, biology and behavioral sciences programs into an iconic facility and creates a gateway for the school’s newly-defined life sciences precinct</w:t>
      </w:r>
      <w:r w:rsidR="00577EC9" w:rsidRPr="00165107">
        <w:rPr>
          <w:rFonts w:ascii="Calibri" w:hAnsi="Calibri" w:cs="Calibri"/>
          <w:sz w:val="22"/>
          <w:szCs w:val="22"/>
        </w:rPr>
        <w:t>.</w:t>
      </w:r>
      <w:bookmarkEnd w:id="0"/>
    </w:p>
    <w:p w14:paraId="15CACA7D" w14:textId="038F2BA3" w:rsidR="00D7196C" w:rsidRPr="00165107" w:rsidRDefault="00D7196C" w:rsidP="00165107">
      <w:pPr>
        <w:pStyle w:val="NormalWeb"/>
        <w:numPr>
          <w:ilvl w:val="0"/>
          <w:numId w:val="5"/>
        </w:numPr>
        <w:spacing w:before="0" w:beforeAutospacing="0" w:after="0" w:afterAutospacing="0" w:line="360" w:lineRule="auto"/>
        <w:ind w:right="-180"/>
        <w:rPr>
          <w:rFonts w:ascii="Calibri" w:hAnsi="Calibri" w:cs="Calibri"/>
          <w:sz w:val="22"/>
          <w:szCs w:val="22"/>
        </w:rPr>
      </w:pPr>
      <w:r w:rsidRPr="00165107">
        <w:rPr>
          <w:rFonts w:ascii="Calibri" w:hAnsi="Calibri" w:cs="Calibri"/>
          <w:b/>
          <w:bCs/>
          <w:sz w:val="22"/>
          <w:szCs w:val="22"/>
        </w:rPr>
        <w:t xml:space="preserve">DPR Construction’s </w:t>
      </w:r>
      <w:hyperlink r:id="rId21" w:history="1">
        <w:r w:rsidRPr="00165107">
          <w:rPr>
            <w:rStyle w:val="Hyperlink"/>
            <w:rFonts w:ascii="Calibri" w:hAnsi="Calibri" w:cs="Calibri"/>
            <w:b/>
            <w:bCs/>
            <w:sz w:val="22"/>
            <w:szCs w:val="22"/>
          </w:rPr>
          <w:t>Phoenix Regional Office</w:t>
        </w:r>
      </w:hyperlink>
      <w:r w:rsidRPr="00165107">
        <w:rPr>
          <w:rFonts w:ascii="Calibri" w:hAnsi="Calibri" w:cs="Calibri"/>
          <w:b/>
          <w:sz w:val="22"/>
          <w:szCs w:val="22"/>
        </w:rPr>
        <w:t xml:space="preserve">, </w:t>
      </w:r>
      <w:r w:rsidRPr="00165107">
        <w:rPr>
          <w:rFonts w:ascii="Calibri" w:hAnsi="Calibri" w:cs="Calibri"/>
          <w:sz w:val="22"/>
          <w:szCs w:val="22"/>
        </w:rPr>
        <w:t xml:space="preserve">Phoenix, Arizona – Once an </w:t>
      </w:r>
      <w:hyperlink r:id="rId22" w:history="1">
        <w:r w:rsidRPr="00165107">
          <w:rPr>
            <w:rStyle w:val="Hyperlink"/>
            <w:rFonts w:ascii="Calibri" w:hAnsi="Calibri" w:cs="Calibri"/>
            <w:sz w:val="22"/>
            <w:szCs w:val="22"/>
          </w:rPr>
          <w:t>adult-themed boutique</w:t>
        </w:r>
      </w:hyperlink>
      <w:r w:rsidRPr="00165107">
        <w:rPr>
          <w:rFonts w:ascii="Calibri" w:hAnsi="Calibri" w:cs="Calibri"/>
          <w:sz w:val="22"/>
          <w:szCs w:val="22"/>
        </w:rPr>
        <w:t>, this high-performance workplace is a living laboratory of green design and Arizona's first commercial net-zero-energy office building.</w:t>
      </w:r>
    </w:p>
    <w:p w14:paraId="7F90DCF8" w14:textId="4CEC06B9" w:rsidR="00AA3D9E" w:rsidRDefault="00AA3D9E" w:rsidP="00AA3D9E">
      <w:pPr>
        <w:pStyle w:val="NormalWeb"/>
        <w:tabs>
          <w:tab w:val="left" w:pos="720"/>
          <w:tab w:val="left" w:pos="1440"/>
          <w:tab w:val="left" w:pos="2160"/>
        </w:tabs>
        <w:spacing w:line="360" w:lineRule="auto"/>
        <w:rPr>
          <w:rFonts w:ascii="Calibri" w:hAnsi="Calibri" w:cs="Calibri"/>
          <w:sz w:val="22"/>
          <w:szCs w:val="22"/>
        </w:rPr>
      </w:pPr>
      <w:r w:rsidRPr="00AA3D9E">
        <w:rPr>
          <w:rFonts w:ascii="Calibri" w:hAnsi="Calibri" w:cs="Calibri"/>
          <w:b/>
          <w:bCs/>
          <w:sz w:val="22"/>
          <w:szCs w:val="22"/>
        </w:rPr>
        <w:t xml:space="preserve">SmithGroupJJR </w:t>
      </w:r>
      <w:r w:rsidRPr="00AA3D9E">
        <w:rPr>
          <w:rFonts w:ascii="Calibri" w:hAnsi="Calibri" w:cs="Calibri"/>
          <w:sz w:val="22"/>
          <w:szCs w:val="22"/>
        </w:rPr>
        <w:t>(</w:t>
      </w:r>
      <w:hyperlink r:id="rId23" w:history="1">
        <w:r w:rsidRPr="00AA3D9E">
          <w:rPr>
            <w:rStyle w:val="Hyperlink"/>
            <w:rFonts w:ascii="Calibri" w:hAnsi="Calibri" w:cs="Calibri"/>
            <w:sz w:val="22"/>
            <w:szCs w:val="22"/>
          </w:rPr>
          <w:t>www.smithgroupjjr.com</w:t>
        </w:r>
      </w:hyperlink>
      <w:r w:rsidRPr="00AA3D9E">
        <w:rPr>
          <w:rFonts w:ascii="Calibri" w:hAnsi="Calibri" w:cs="Calibri"/>
          <w:sz w:val="22"/>
          <w:szCs w:val="22"/>
        </w:rPr>
        <w:t>) is one of the world’s preemine</w:t>
      </w:r>
      <w:bookmarkStart w:id="5" w:name="_GoBack"/>
      <w:bookmarkEnd w:id="5"/>
      <w:r w:rsidRPr="00AA3D9E">
        <w:rPr>
          <w:rFonts w:ascii="Calibri" w:hAnsi="Calibri" w:cs="Calibri"/>
          <w:sz w:val="22"/>
          <w:szCs w:val="22"/>
        </w:rPr>
        <w:t>nt integrated design firms. Working across a network of 12 offices in the U.S. and China, a team of 1,300 experts is committed to excellence in strategy, design and delivery. The scale of the firm’s thinking and organization produces partnerships with forward-looking clients that maximize opportunities, minimize risk and solve their most complex problems. SmithGroupJJR creates exceptional design solutions for healthcare, science and technology organizations, higher education and cultural institutions, urban environments, diverse workplaces, mixed-use and waterfront developments, and parks and open spaces.</w:t>
      </w:r>
    </w:p>
    <w:p w14:paraId="564B4C41" w14:textId="5FA458B3" w:rsidR="001E4BFE" w:rsidRDefault="001E4BFE" w:rsidP="002E5A66">
      <w:pPr>
        <w:pStyle w:val="NormalWeb"/>
        <w:tabs>
          <w:tab w:val="left" w:pos="720"/>
          <w:tab w:val="left" w:pos="1440"/>
          <w:tab w:val="left" w:pos="2160"/>
        </w:tabs>
        <w:spacing w:line="360" w:lineRule="auto"/>
        <w:jc w:val="center"/>
        <w:rPr>
          <w:rFonts w:ascii="Calibri" w:hAnsi="Calibri" w:cs="Calibri"/>
          <w:sz w:val="22"/>
          <w:szCs w:val="22"/>
        </w:rPr>
      </w:pPr>
      <w:r>
        <w:rPr>
          <w:rFonts w:ascii="Calibri" w:hAnsi="Calibri" w:cs="Calibri"/>
          <w:sz w:val="22"/>
          <w:szCs w:val="22"/>
        </w:rPr>
        <w:t>###</w:t>
      </w:r>
    </w:p>
    <w:sectPr w:rsidR="001E4BFE" w:rsidSect="00165107">
      <w:headerReference w:type="default" r:id="rId24"/>
      <w:footerReference w:type="default" r:id="rId25"/>
      <w:pgSz w:w="12240" w:h="15840"/>
      <w:pgMar w:top="2610" w:right="1170" w:bottom="1080" w:left="720" w:header="63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13295" w14:textId="77777777" w:rsidR="005862BF" w:rsidRDefault="005862BF">
      <w:r>
        <w:separator/>
      </w:r>
    </w:p>
  </w:endnote>
  <w:endnote w:type="continuationSeparator" w:id="0">
    <w:p w14:paraId="1E651A47" w14:textId="77777777" w:rsidR="005862BF" w:rsidRDefault="00586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dobe Garamond Pro">
    <w:panose1 w:val="00000000000000000000"/>
    <w:charset w:val="00"/>
    <w:family w:val="roman"/>
    <w:notTrueType/>
    <w:pitch w:val="variable"/>
    <w:sig w:usb0="00000007" w:usb1="00000001" w:usb2="00000000" w:usb3="00000000" w:csb0="00000093" w:csb1="00000000"/>
  </w:font>
  <w:font w:name="Myriad Pro Light Cond">
    <w:panose1 w:val="00000000000000000000"/>
    <w:charset w:val="00"/>
    <w:family w:val="swiss"/>
    <w:notTrueType/>
    <w:pitch w:val="variable"/>
    <w:sig w:usb0="A00002AF" w:usb1="5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9186F" w14:textId="0436EE49" w:rsidR="00DB55CC" w:rsidRDefault="001F3185" w:rsidP="00933102">
    <w:pPr>
      <w:pStyle w:val="Header"/>
      <w:ind w:left="1800"/>
    </w:pPr>
    <w:r>
      <w:rPr>
        <w:rFonts w:ascii="Arial Narrow"/>
        <w:color w:val="999999"/>
        <w:sz w:val="16"/>
        <w:szCs w:val="16"/>
        <w:u w:color="999999"/>
      </w:rPr>
      <w:t xml:space="preserve">SMITHGROUPJJR  </w:t>
    </w:r>
    <w:r w:rsidR="00172C75">
      <w:rPr>
        <w:rFonts w:ascii="Arial Narrow"/>
        <w:color w:val="999999"/>
        <w:sz w:val="16"/>
        <w:szCs w:val="16"/>
        <w:u w:color="999999"/>
      </w:rPr>
      <w:t xml:space="preserve"> </w:t>
    </w:r>
    <w:r w:rsidR="00BA6668">
      <w:rPr>
        <w:rFonts w:ascii="Arial Narrow"/>
        <w:color w:val="999999"/>
        <w:sz w:val="16"/>
        <w:szCs w:val="16"/>
        <w:u w:color="999999"/>
      </w:rPr>
      <w:t>44 EAST MIFFLIN STREET</w:t>
    </w:r>
    <w:r w:rsidR="00172C75">
      <w:rPr>
        <w:rFonts w:ascii="Arial Narrow"/>
        <w:color w:val="999999"/>
        <w:sz w:val="16"/>
        <w:szCs w:val="16"/>
        <w:u w:color="999999"/>
      </w:rPr>
      <w:t xml:space="preserve">   </w:t>
    </w:r>
    <w:r w:rsidR="00BA6668">
      <w:rPr>
        <w:rFonts w:ascii="Arial Narrow"/>
        <w:color w:val="999999"/>
        <w:sz w:val="16"/>
        <w:szCs w:val="16"/>
        <w:u w:color="999999"/>
      </w:rPr>
      <w:t>MADISON</w:t>
    </w:r>
    <w:r w:rsidR="00172C75">
      <w:rPr>
        <w:rFonts w:ascii="Arial Narrow"/>
        <w:color w:val="999999"/>
        <w:sz w:val="16"/>
        <w:szCs w:val="16"/>
        <w:u w:color="999999"/>
      </w:rPr>
      <w:t xml:space="preserve">, </w:t>
    </w:r>
    <w:r w:rsidR="00BA6668">
      <w:rPr>
        <w:rFonts w:ascii="Arial Narrow"/>
        <w:color w:val="999999"/>
        <w:sz w:val="16"/>
        <w:szCs w:val="16"/>
        <w:u w:color="999999"/>
      </w:rPr>
      <w:t>WISCONSIN</w:t>
    </w:r>
    <w:r w:rsidR="00172C75">
      <w:rPr>
        <w:rFonts w:ascii="Arial Narrow"/>
        <w:color w:val="999999"/>
        <w:sz w:val="16"/>
        <w:szCs w:val="16"/>
        <w:u w:color="999999"/>
      </w:rPr>
      <w:t xml:space="preserve"> </w:t>
    </w:r>
    <w:r>
      <w:rPr>
        <w:rFonts w:ascii="Arial Narrow"/>
        <w:color w:val="999999"/>
        <w:sz w:val="16"/>
        <w:szCs w:val="16"/>
        <w:u w:color="999999"/>
      </w:rPr>
      <w:t xml:space="preserve"> </w:t>
    </w:r>
    <w:r w:rsidR="00BA6668">
      <w:rPr>
        <w:rFonts w:ascii="Arial Narrow"/>
        <w:color w:val="999999"/>
        <w:sz w:val="16"/>
        <w:szCs w:val="16"/>
        <w:u w:color="999999"/>
      </w:rPr>
      <w:t>53703</w:t>
    </w:r>
    <w:r>
      <w:rPr>
        <w:rFonts w:ascii="Arial Narrow"/>
        <w:color w:val="999999"/>
        <w:sz w:val="16"/>
        <w:szCs w:val="16"/>
        <w:u w:color="999999"/>
      </w:rPr>
      <w:t xml:space="preserve">  </w:t>
    </w:r>
    <w:r w:rsidR="00172C75">
      <w:rPr>
        <w:rFonts w:ascii="Arial Narrow"/>
        <w:color w:val="999999"/>
        <w:sz w:val="16"/>
        <w:szCs w:val="16"/>
        <w:u w:color="999999"/>
      </w:rPr>
      <w:t xml:space="preserve"> </w:t>
    </w:r>
    <w:r>
      <w:rPr>
        <w:rFonts w:ascii="Arial Narrow"/>
        <w:b/>
        <w:bCs/>
        <w:color w:val="999999"/>
        <w:sz w:val="16"/>
        <w:szCs w:val="16"/>
        <w:u w:color="999999"/>
      </w:rPr>
      <w:t>T</w:t>
    </w:r>
    <w:r w:rsidR="00172C75">
      <w:rPr>
        <w:rFonts w:ascii="Arial Narrow"/>
        <w:b/>
        <w:bCs/>
        <w:color w:val="999999"/>
        <w:sz w:val="16"/>
        <w:szCs w:val="16"/>
        <w:u w:color="999999"/>
      </w:rPr>
      <w:t>-</w:t>
    </w:r>
    <w:r w:rsidR="00BA6668">
      <w:rPr>
        <w:rFonts w:ascii="Arial Narrow"/>
        <w:b/>
        <w:bCs/>
        <w:color w:val="999999"/>
        <w:sz w:val="16"/>
        <w:szCs w:val="16"/>
        <w:u w:color="999999"/>
      </w:rPr>
      <w:t>608</w:t>
    </w:r>
    <w:r>
      <w:rPr>
        <w:rFonts w:ascii="Arial Narrow"/>
        <w:b/>
        <w:bCs/>
        <w:color w:val="999999"/>
        <w:sz w:val="16"/>
        <w:szCs w:val="16"/>
        <w:u w:color="999999"/>
      </w:rPr>
      <w:t>.</w:t>
    </w:r>
    <w:r w:rsidR="00BA6668">
      <w:rPr>
        <w:rFonts w:ascii="Arial Narrow"/>
        <w:b/>
        <w:bCs/>
        <w:color w:val="999999"/>
        <w:sz w:val="16"/>
        <w:szCs w:val="16"/>
        <w:u w:color="999999"/>
      </w:rPr>
      <w:t>251</w:t>
    </w:r>
    <w:r w:rsidR="00172C75">
      <w:rPr>
        <w:rFonts w:ascii="Arial Narrow"/>
        <w:b/>
        <w:bCs/>
        <w:color w:val="999999"/>
        <w:sz w:val="16"/>
        <w:szCs w:val="16"/>
        <w:u w:color="999999"/>
      </w:rPr>
      <w:t>-</w:t>
    </w:r>
    <w:r w:rsidR="00BA6668">
      <w:rPr>
        <w:rFonts w:ascii="Arial Narrow"/>
        <w:b/>
        <w:bCs/>
        <w:color w:val="999999"/>
        <w:sz w:val="16"/>
        <w:szCs w:val="16"/>
        <w:u w:color="999999"/>
      </w:rPr>
      <w:t>1177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D7152" w14:textId="77777777" w:rsidR="005862BF" w:rsidRDefault="005862BF">
      <w:r>
        <w:separator/>
      </w:r>
    </w:p>
  </w:footnote>
  <w:footnote w:type="continuationSeparator" w:id="0">
    <w:p w14:paraId="6047620C" w14:textId="77777777" w:rsidR="005862BF" w:rsidRDefault="00586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B2999" w14:textId="06AB068A" w:rsidR="00DB55CC" w:rsidRDefault="002670B8">
    <w:pPr>
      <w:pStyle w:val="Header"/>
    </w:pPr>
    <w:r>
      <w:rPr>
        <w:noProof/>
      </w:rPr>
      <w:drawing>
        <wp:anchor distT="152400" distB="152400" distL="152400" distR="152400" simplePos="0" relativeHeight="251659264" behindDoc="1" locked="0" layoutInCell="1" allowOverlap="1" wp14:anchorId="670E9A8D" wp14:editId="4E090B2E">
          <wp:simplePos x="0" y="0"/>
          <wp:positionH relativeFrom="page">
            <wp:posOffset>1551272</wp:posOffset>
          </wp:positionH>
          <wp:positionV relativeFrom="page">
            <wp:posOffset>785132</wp:posOffset>
          </wp:positionV>
          <wp:extent cx="2779396" cy="420370"/>
          <wp:effectExtent l="0" t="0" r="0" b="0"/>
          <wp:wrapNone/>
          <wp:docPr id="9" name="officeArt object" descr="new release logo"/>
          <wp:cNvGraphicFramePr/>
          <a:graphic xmlns:a="http://schemas.openxmlformats.org/drawingml/2006/main">
            <a:graphicData uri="http://schemas.openxmlformats.org/drawingml/2006/picture">
              <pic:pic xmlns:pic="http://schemas.openxmlformats.org/drawingml/2006/picture">
                <pic:nvPicPr>
                  <pic:cNvPr id="1073741828" name="image1.jpeg" descr="new release logo"/>
                  <pic:cNvPicPr/>
                </pic:nvPicPr>
                <pic:blipFill>
                  <a:blip r:embed="rId1">
                    <a:extLst/>
                  </a:blip>
                  <a:stretch>
                    <a:fillRect/>
                  </a:stretch>
                </pic:blipFill>
                <pic:spPr>
                  <a:xfrm>
                    <a:off x="0" y="0"/>
                    <a:ext cx="2779396" cy="420370"/>
                  </a:xfrm>
                  <a:prstGeom prst="rect">
                    <a:avLst/>
                  </a:prstGeom>
                  <a:ln w="12700" cap="flat">
                    <a:noFill/>
                    <a:miter lim="400000"/>
                  </a:ln>
                  <a:effectLst/>
                </pic:spPr>
              </pic:pic>
            </a:graphicData>
          </a:graphic>
        </wp:anchor>
      </w:drawing>
    </w:r>
    <w:r w:rsidR="00933102" w:rsidRPr="00933102">
      <w:rPr>
        <w:noProof/>
        <w:sz w:val="20"/>
        <w:szCs w:val="20"/>
      </w:rPr>
      <mc:AlternateContent>
        <mc:Choice Requires="wps">
          <w:drawing>
            <wp:anchor distT="45720" distB="45720" distL="114300" distR="114300" simplePos="0" relativeHeight="251661312" behindDoc="1" locked="0" layoutInCell="1" allowOverlap="1" wp14:anchorId="2EC7A4CC" wp14:editId="1F11B42F">
              <wp:simplePos x="0" y="0"/>
              <wp:positionH relativeFrom="page">
                <wp:posOffset>123825</wp:posOffset>
              </wp:positionH>
              <wp:positionV relativeFrom="paragraph">
                <wp:posOffset>1259205</wp:posOffset>
              </wp:positionV>
              <wp:extent cx="1304925" cy="1404620"/>
              <wp:effectExtent l="0" t="0" r="9525" b="0"/>
              <wp:wrapTight wrapText="bothSides">
                <wp:wrapPolygon edited="0">
                  <wp:start x="0" y="0"/>
                  <wp:lineTo x="0" y="21528"/>
                  <wp:lineTo x="21442" y="21528"/>
                  <wp:lineTo x="2144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noFill/>
                        <a:miter lim="800000"/>
                        <a:headEnd/>
                        <a:tailEnd/>
                      </a:ln>
                    </wps:spPr>
                    <wps:txbx>
                      <w:txbxContent>
                        <w:p w14:paraId="1BC0BA3E" w14:textId="77777777" w:rsidR="00933102" w:rsidRDefault="00933102">
                          <w:r>
                            <w:rPr>
                              <w:noProof/>
                            </w:rPr>
                            <w:drawing>
                              <wp:inline distT="0" distB="0" distL="0" distR="0" wp14:anchorId="1EC2FC3B" wp14:editId="395320BA">
                                <wp:extent cx="1228725" cy="7153275"/>
                                <wp:effectExtent l="0" t="0" r="9525" b="9525"/>
                                <wp:docPr id="10"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C7A4CC" id="_x0000_t202" coordsize="21600,21600" o:spt="202" path="m,l,21600r21600,l21600,xe">
              <v:stroke joinstyle="miter"/>
              <v:path gradientshapeok="t" o:connecttype="rect"/>
            </v:shapetype>
            <v:shape id="Text Box 2" o:spid="_x0000_s1026" type="#_x0000_t202" style="position:absolute;margin-left:9.75pt;margin-top:99.15pt;width:102.75pt;height:110.6pt;z-index:-2516551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" stroked="f">
              <v:textbox style="mso-fit-shape-to-text:t">
                <w:txbxContent>
                  <w:p w14:paraId="1BC0BA3E" w14:textId="77777777" w:rsidR="00933102" w:rsidRDefault="00933102">
                    <w:r>
                      <w:rPr>
                        <w:noProof/>
                      </w:rPr>
                      <w:drawing>
                        <wp:inline distT="0" distB="0" distL="0" distR="0" wp14:anchorId="1EC2FC3B" wp14:editId="395320BA">
                          <wp:extent cx="1228725" cy="7153275"/>
                          <wp:effectExtent l="0" t="0" r="9525" b="9525"/>
                          <wp:docPr id="10"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v:textbox>
              <w10:wrap type="tight" anchorx="page"/>
            </v:shape>
          </w:pict>
        </mc:Fallback>
      </mc:AlternateContent>
    </w:r>
    <w:r w:rsidR="001F3185">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14242"/>
    <w:multiLevelType w:val="hybridMultilevel"/>
    <w:tmpl w:val="1DB6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25E3C"/>
    <w:multiLevelType w:val="hybridMultilevel"/>
    <w:tmpl w:val="B7FA7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5D0FB2"/>
    <w:multiLevelType w:val="hybridMultilevel"/>
    <w:tmpl w:val="C13A4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F96345"/>
    <w:multiLevelType w:val="hybridMultilevel"/>
    <w:tmpl w:val="377CF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95754C"/>
    <w:multiLevelType w:val="hybridMultilevel"/>
    <w:tmpl w:val="1C1E2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5CC"/>
    <w:rsid w:val="00011C5E"/>
    <w:rsid w:val="000262A9"/>
    <w:rsid w:val="00052B7E"/>
    <w:rsid w:val="00063395"/>
    <w:rsid w:val="000654BD"/>
    <w:rsid w:val="000A4D4B"/>
    <w:rsid w:val="000C311A"/>
    <w:rsid w:val="000C763E"/>
    <w:rsid w:val="000D5818"/>
    <w:rsid w:val="000E5753"/>
    <w:rsid w:val="0015248F"/>
    <w:rsid w:val="00161F4A"/>
    <w:rsid w:val="00165107"/>
    <w:rsid w:val="00172C75"/>
    <w:rsid w:val="001B06BD"/>
    <w:rsid w:val="001E3312"/>
    <w:rsid w:val="001E4BFE"/>
    <w:rsid w:val="001E4CE6"/>
    <w:rsid w:val="001F3185"/>
    <w:rsid w:val="001F56B0"/>
    <w:rsid w:val="002105C5"/>
    <w:rsid w:val="002130EF"/>
    <w:rsid w:val="00217CA1"/>
    <w:rsid w:val="00252808"/>
    <w:rsid w:val="00254128"/>
    <w:rsid w:val="002633BB"/>
    <w:rsid w:val="002645F6"/>
    <w:rsid w:val="002665DC"/>
    <w:rsid w:val="00266FCA"/>
    <w:rsid w:val="002670B8"/>
    <w:rsid w:val="0028058E"/>
    <w:rsid w:val="002A291E"/>
    <w:rsid w:val="002E5A66"/>
    <w:rsid w:val="00305DBC"/>
    <w:rsid w:val="00316A75"/>
    <w:rsid w:val="00334C90"/>
    <w:rsid w:val="003354D7"/>
    <w:rsid w:val="00341074"/>
    <w:rsid w:val="003503A5"/>
    <w:rsid w:val="00354726"/>
    <w:rsid w:val="00362862"/>
    <w:rsid w:val="003701DA"/>
    <w:rsid w:val="003849B4"/>
    <w:rsid w:val="003970F7"/>
    <w:rsid w:val="003A5066"/>
    <w:rsid w:val="003B02A8"/>
    <w:rsid w:val="003B109F"/>
    <w:rsid w:val="003C2508"/>
    <w:rsid w:val="003C43BF"/>
    <w:rsid w:val="003E4BDF"/>
    <w:rsid w:val="003F7AC9"/>
    <w:rsid w:val="00400DC4"/>
    <w:rsid w:val="004058CF"/>
    <w:rsid w:val="0044502E"/>
    <w:rsid w:val="00480EE4"/>
    <w:rsid w:val="00481DBE"/>
    <w:rsid w:val="00490005"/>
    <w:rsid w:val="004937DC"/>
    <w:rsid w:val="00494272"/>
    <w:rsid w:val="004A767B"/>
    <w:rsid w:val="004D0E2E"/>
    <w:rsid w:val="004F4DA0"/>
    <w:rsid w:val="0050355B"/>
    <w:rsid w:val="00524B2C"/>
    <w:rsid w:val="00536B79"/>
    <w:rsid w:val="00563665"/>
    <w:rsid w:val="00564175"/>
    <w:rsid w:val="00567E90"/>
    <w:rsid w:val="00577EC9"/>
    <w:rsid w:val="005862BF"/>
    <w:rsid w:val="005A46FF"/>
    <w:rsid w:val="005C6AD2"/>
    <w:rsid w:val="005D15F9"/>
    <w:rsid w:val="005D2A8E"/>
    <w:rsid w:val="005D3733"/>
    <w:rsid w:val="005D6735"/>
    <w:rsid w:val="005D6E95"/>
    <w:rsid w:val="005E05D0"/>
    <w:rsid w:val="00606E25"/>
    <w:rsid w:val="00610C40"/>
    <w:rsid w:val="00611E77"/>
    <w:rsid w:val="00623225"/>
    <w:rsid w:val="006255F7"/>
    <w:rsid w:val="00627E11"/>
    <w:rsid w:val="00652B54"/>
    <w:rsid w:val="0065614B"/>
    <w:rsid w:val="006633BD"/>
    <w:rsid w:val="006714CE"/>
    <w:rsid w:val="00697C56"/>
    <w:rsid w:val="006C3BAC"/>
    <w:rsid w:val="006E5B1A"/>
    <w:rsid w:val="006F08D1"/>
    <w:rsid w:val="006F619F"/>
    <w:rsid w:val="00715C61"/>
    <w:rsid w:val="00721919"/>
    <w:rsid w:val="007273BA"/>
    <w:rsid w:val="00753ECD"/>
    <w:rsid w:val="00771336"/>
    <w:rsid w:val="00781F68"/>
    <w:rsid w:val="0079355B"/>
    <w:rsid w:val="007950A5"/>
    <w:rsid w:val="007960E3"/>
    <w:rsid w:val="007A6DEB"/>
    <w:rsid w:val="007E1A97"/>
    <w:rsid w:val="007F2610"/>
    <w:rsid w:val="00816446"/>
    <w:rsid w:val="008175E3"/>
    <w:rsid w:val="0089780A"/>
    <w:rsid w:val="008A5AA2"/>
    <w:rsid w:val="008C0E14"/>
    <w:rsid w:val="008E2F8E"/>
    <w:rsid w:val="0092219A"/>
    <w:rsid w:val="00933102"/>
    <w:rsid w:val="00933BE0"/>
    <w:rsid w:val="0095350F"/>
    <w:rsid w:val="00967527"/>
    <w:rsid w:val="00982224"/>
    <w:rsid w:val="0099278A"/>
    <w:rsid w:val="009B356D"/>
    <w:rsid w:val="009D292F"/>
    <w:rsid w:val="009F26DC"/>
    <w:rsid w:val="00A11FD2"/>
    <w:rsid w:val="00A12006"/>
    <w:rsid w:val="00A3526E"/>
    <w:rsid w:val="00A44A57"/>
    <w:rsid w:val="00A467C1"/>
    <w:rsid w:val="00A53A4A"/>
    <w:rsid w:val="00A553F2"/>
    <w:rsid w:val="00A837E5"/>
    <w:rsid w:val="00A86AAE"/>
    <w:rsid w:val="00AA0833"/>
    <w:rsid w:val="00AA3D9E"/>
    <w:rsid w:val="00B16260"/>
    <w:rsid w:val="00B17264"/>
    <w:rsid w:val="00B43292"/>
    <w:rsid w:val="00B54C63"/>
    <w:rsid w:val="00B6767E"/>
    <w:rsid w:val="00B8026B"/>
    <w:rsid w:val="00B826EE"/>
    <w:rsid w:val="00B8570C"/>
    <w:rsid w:val="00B857CC"/>
    <w:rsid w:val="00B92F75"/>
    <w:rsid w:val="00BA6668"/>
    <w:rsid w:val="00BB2397"/>
    <w:rsid w:val="00C04EC6"/>
    <w:rsid w:val="00C54C25"/>
    <w:rsid w:val="00C5669E"/>
    <w:rsid w:val="00C660A8"/>
    <w:rsid w:val="00C7523B"/>
    <w:rsid w:val="00C84293"/>
    <w:rsid w:val="00C84E9A"/>
    <w:rsid w:val="00C978D7"/>
    <w:rsid w:val="00CC7EC7"/>
    <w:rsid w:val="00CD0062"/>
    <w:rsid w:val="00CD7482"/>
    <w:rsid w:val="00D3510B"/>
    <w:rsid w:val="00D42B3B"/>
    <w:rsid w:val="00D7196C"/>
    <w:rsid w:val="00D8370A"/>
    <w:rsid w:val="00DB55CC"/>
    <w:rsid w:val="00DB56C4"/>
    <w:rsid w:val="00DB61B2"/>
    <w:rsid w:val="00DC3C0F"/>
    <w:rsid w:val="00E02720"/>
    <w:rsid w:val="00E12D5C"/>
    <w:rsid w:val="00E2047F"/>
    <w:rsid w:val="00E26089"/>
    <w:rsid w:val="00E32544"/>
    <w:rsid w:val="00E326B9"/>
    <w:rsid w:val="00E5218C"/>
    <w:rsid w:val="00E6487C"/>
    <w:rsid w:val="00E76DA9"/>
    <w:rsid w:val="00E85C6E"/>
    <w:rsid w:val="00E95D59"/>
    <w:rsid w:val="00ED50B7"/>
    <w:rsid w:val="00F165D7"/>
    <w:rsid w:val="00F55F8E"/>
    <w:rsid w:val="00F607C0"/>
    <w:rsid w:val="00F62149"/>
    <w:rsid w:val="00F64AF5"/>
    <w:rsid w:val="00F670BB"/>
    <w:rsid w:val="00F843B0"/>
    <w:rsid w:val="00FB2A87"/>
    <w:rsid w:val="00FF3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BCD8375"/>
  <w15:docId w15:val="{0B6E26CD-7840-4AB8-86CD-262A5A877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paragraph" w:styleId="Heading9">
    <w:name w:val="heading 9"/>
    <w:next w:val="Body"/>
    <w:pPr>
      <w:keepNext/>
      <w:spacing w:before="40"/>
      <w:ind w:left="403"/>
      <w:jc w:val="center"/>
      <w:outlineLvl w:val="8"/>
    </w:pPr>
    <w:rPr>
      <w:rFonts w:eastAsia="Times New Roman"/>
      <w:b/>
      <w:bCs/>
      <w:color w:val="000000"/>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hAnsi="Arial Unicode MS" w:cs="Arial Unicode MS"/>
      <w:color w:val="000000"/>
      <w:sz w:val="24"/>
      <w:szCs w:val="24"/>
      <w:u w:color="000000"/>
    </w:rPr>
  </w:style>
  <w:style w:type="paragraph" w:customStyle="1" w:styleId="Body">
    <w:name w:val="Body"/>
    <w:rPr>
      <w:rFonts w:eastAsia="Times New Roman"/>
      <w:color w:val="000000"/>
      <w:sz w:val="24"/>
      <w:szCs w:val="24"/>
      <w:u w:color="000000"/>
    </w:rPr>
  </w:style>
  <w:style w:type="paragraph" w:customStyle="1" w:styleId="SGBodyText">
    <w:name w:val="SG_BodyText"/>
    <w:pPr>
      <w:tabs>
        <w:tab w:val="left" w:pos="360"/>
      </w:tabs>
      <w:spacing w:line="250" w:lineRule="atLeast"/>
    </w:pPr>
    <w:rPr>
      <w:rFonts w:ascii="Adobe Garamond Pro" w:eastAsia="Adobe Garamond Pro" w:hAnsi="Adobe Garamond Pro" w:cs="Adobe Garamond Pro"/>
      <w:color w:val="000000"/>
      <w:u w:color="000000"/>
    </w:rPr>
  </w:style>
  <w:style w:type="paragraph" w:customStyle="1" w:styleId="SGHeading1">
    <w:name w:val="SG_Heading1"/>
    <w:pPr>
      <w:suppressAutoHyphens/>
      <w:spacing w:after="122" w:line="620" w:lineRule="atLeast"/>
    </w:pPr>
    <w:rPr>
      <w:rFonts w:ascii="Myriad Pro Light Cond" w:eastAsia="Myriad Pro Light Cond" w:hAnsi="Myriad Pro Light Cond" w:cs="Myriad Pro Light Cond"/>
      <w:color w:val="000000"/>
      <w:sz w:val="64"/>
      <w:szCs w:val="64"/>
      <w:u w:color="000000"/>
    </w:rPr>
  </w:style>
  <w:style w:type="character" w:customStyle="1" w:styleId="Link">
    <w:name w:val="Link"/>
    <w:rPr>
      <w:rFonts w:ascii="Trebuchet MS" w:eastAsia="Trebuchet MS" w:hAnsi="Trebuchet MS" w:cs="Trebuchet MS"/>
      <w:b/>
      <w:bCs/>
      <w:i/>
      <w:iCs/>
      <w:strike w:val="0"/>
      <w:dstrike w:val="0"/>
      <w:color w:val="00009C"/>
      <w:sz w:val="22"/>
      <w:szCs w:val="22"/>
      <w:u w:val="none" w:color="00009C"/>
    </w:rPr>
  </w:style>
  <w:style w:type="character" w:customStyle="1" w:styleId="Hyperlink0">
    <w:name w:val="Hyperlink.0"/>
    <w:basedOn w:val="Link"/>
    <w:rPr>
      <w:rFonts w:ascii="Calibri" w:eastAsia="Calibri" w:hAnsi="Calibri" w:cs="Calibri"/>
      <w:b/>
      <w:bCs/>
      <w:i/>
      <w:iCs/>
      <w:strike w:val="0"/>
      <w:dstrike w:val="0"/>
      <w:color w:val="00009C"/>
      <w:sz w:val="22"/>
      <w:szCs w:val="22"/>
      <w:u w:val="none" w:color="00009C"/>
    </w:rPr>
  </w:style>
  <w:style w:type="character" w:styleId="CommentReference">
    <w:name w:val="annotation reference"/>
    <w:basedOn w:val="DefaultParagraphFont"/>
    <w:uiPriority w:val="99"/>
    <w:semiHidden/>
    <w:unhideWhenUsed/>
    <w:rsid w:val="001E4CE6"/>
    <w:rPr>
      <w:sz w:val="16"/>
      <w:szCs w:val="16"/>
    </w:rPr>
  </w:style>
  <w:style w:type="paragraph" w:styleId="CommentText">
    <w:name w:val="annotation text"/>
    <w:basedOn w:val="Normal"/>
    <w:link w:val="CommentTextChar"/>
    <w:uiPriority w:val="99"/>
    <w:semiHidden/>
    <w:unhideWhenUsed/>
    <w:rsid w:val="001E4CE6"/>
    <w:rPr>
      <w:sz w:val="20"/>
      <w:szCs w:val="20"/>
    </w:rPr>
  </w:style>
  <w:style w:type="character" w:customStyle="1" w:styleId="CommentTextChar">
    <w:name w:val="Comment Text Char"/>
    <w:basedOn w:val="DefaultParagraphFont"/>
    <w:link w:val="CommentText"/>
    <w:uiPriority w:val="99"/>
    <w:semiHidden/>
    <w:rsid w:val="001E4CE6"/>
  </w:style>
  <w:style w:type="paragraph" w:styleId="CommentSubject">
    <w:name w:val="annotation subject"/>
    <w:basedOn w:val="CommentText"/>
    <w:next w:val="CommentText"/>
    <w:link w:val="CommentSubjectChar"/>
    <w:uiPriority w:val="99"/>
    <w:semiHidden/>
    <w:unhideWhenUsed/>
    <w:rsid w:val="001E4CE6"/>
    <w:rPr>
      <w:b/>
      <w:bCs/>
    </w:rPr>
  </w:style>
  <w:style w:type="character" w:customStyle="1" w:styleId="CommentSubjectChar">
    <w:name w:val="Comment Subject Char"/>
    <w:basedOn w:val="CommentTextChar"/>
    <w:link w:val="CommentSubject"/>
    <w:uiPriority w:val="99"/>
    <w:semiHidden/>
    <w:rsid w:val="001E4CE6"/>
    <w:rPr>
      <w:b/>
      <w:bCs/>
    </w:rPr>
  </w:style>
  <w:style w:type="paragraph" w:styleId="BalloonText">
    <w:name w:val="Balloon Text"/>
    <w:basedOn w:val="Normal"/>
    <w:link w:val="BalloonTextChar"/>
    <w:uiPriority w:val="99"/>
    <w:semiHidden/>
    <w:unhideWhenUsed/>
    <w:rsid w:val="001E4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CE6"/>
    <w:rPr>
      <w:rFonts w:ascii="Segoe UI" w:hAnsi="Segoe UI" w:cs="Segoe UI"/>
      <w:sz w:val="18"/>
      <w:szCs w:val="18"/>
    </w:rPr>
  </w:style>
  <w:style w:type="paragraph" w:styleId="Revision">
    <w:name w:val="Revision"/>
    <w:hidden/>
    <w:uiPriority w:val="99"/>
    <w:semiHidden/>
    <w:rsid w:val="003849B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Strong">
    <w:name w:val="Strong"/>
    <w:basedOn w:val="DefaultParagraphFont"/>
    <w:uiPriority w:val="22"/>
    <w:qFormat/>
    <w:rsid w:val="00F165D7"/>
    <w:rPr>
      <w:b/>
      <w:bCs/>
    </w:rPr>
  </w:style>
  <w:style w:type="character" w:styleId="Emphasis">
    <w:name w:val="Emphasis"/>
    <w:basedOn w:val="DefaultParagraphFont"/>
    <w:uiPriority w:val="20"/>
    <w:qFormat/>
    <w:rsid w:val="00F165D7"/>
    <w:rPr>
      <w:i/>
      <w:iCs/>
    </w:rPr>
  </w:style>
  <w:style w:type="paragraph" w:styleId="Footer">
    <w:name w:val="footer"/>
    <w:basedOn w:val="Normal"/>
    <w:link w:val="FooterChar"/>
    <w:uiPriority w:val="99"/>
    <w:unhideWhenUsed/>
    <w:rsid w:val="00933102"/>
    <w:pPr>
      <w:tabs>
        <w:tab w:val="center" w:pos="4680"/>
        <w:tab w:val="right" w:pos="9360"/>
      </w:tabs>
    </w:pPr>
  </w:style>
  <w:style w:type="character" w:customStyle="1" w:styleId="FooterChar">
    <w:name w:val="Footer Char"/>
    <w:basedOn w:val="DefaultParagraphFont"/>
    <w:link w:val="Footer"/>
    <w:uiPriority w:val="99"/>
    <w:rsid w:val="00933102"/>
    <w:rPr>
      <w:sz w:val="24"/>
      <w:szCs w:val="24"/>
    </w:rPr>
  </w:style>
  <w:style w:type="paragraph" w:styleId="NormalWeb">
    <w:name w:val="Normal (Web)"/>
    <w:basedOn w:val="Normal"/>
    <w:uiPriority w:val="99"/>
    <w:unhideWhenUsed/>
    <w:rsid w:val="00611E7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ListParagraph">
    <w:name w:val="List Paragraph"/>
    <w:basedOn w:val="Normal"/>
    <w:uiPriority w:val="34"/>
    <w:qFormat/>
    <w:rsid w:val="0015248F"/>
    <w:pPr>
      <w:ind w:left="720"/>
      <w:contextualSpacing/>
    </w:pPr>
  </w:style>
  <w:style w:type="character" w:styleId="FollowedHyperlink">
    <w:name w:val="FollowedHyperlink"/>
    <w:basedOn w:val="DefaultParagraphFont"/>
    <w:uiPriority w:val="99"/>
    <w:semiHidden/>
    <w:unhideWhenUsed/>
    <w:rsid w:val="005C6AD2"/>
    <w:rPr>
      <w:color w:val="FF00FF" w:themeColor="followedHyperlink"/>
      <w:u w:val="single"/>
    </w:rPr>
  </w:style>
  <w:style w:type="character" w:styleId="UnresolvedMention">
    <w:name w:val="Unresolved Mention"/>
    <w:basedOn w:val="DefaultParagraphFont"/>
    <w:uiPriority w:val="99"/>
    <w:semiHidden/>
    <w:unhideWhenUsed/>
    <w:rsid w:val="00334C9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smithgroupjjr.com/" TargetMode="External"/><Relationship Id="rId13" Type="http://schemas.openxmlformats.org/officeDocument/2006/relationships/hyperlink" Target="http://www.smithgroupjjr.com/people/bill-patek" TargetMode="External"/><Relationship Id="rId18" Type="http://schemas.openxmlformats.org/officeDocument/2006/relationships/hyperlink" Target="http://bit.ly/2yi9Cf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bit.ly/2heGFdD" TargetMode="External"/><Relationship Id="rId7" Type="http://schemas.openxmlformats.org/officeDocument/2006/relationships/hyperlink" Target="mailto:lybra.lindke@smithgroupjjr.com" TargetMode="External"/><Relationship Id="rId12" Type="http://schemas.openxmlformats.org/officeDocument/2006/relationships/hyperlink" Target="http://bit.ly/2AnCgMR" TargetMode="External"/><Relationship Id="rId17" Type="http://schemas.openxmlformats.org/officeDocument/2006/relationships/hyperlink" Target="http://bit.ly/2heVPj4"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bit.ly/BrockEC" TargetMode="External"/><Relationship Id="rId20" Type="http://schemas.openxmlformats.org/officeDocument/2006/relationships/hyperlink" Target="http://www.smithgroupjjr.com/projects/stephen-a-levin-build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mithgroupjjr.com/practice_areas/waterfront"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bit.ly/2FtjA4n" TargetMode="External"/><Relationship Id="rId23" Type="http://schemas.openxmlformats.org/officeDocument/2006/relationships/hyperlink" Target="http://www.smithgroupjjr.com/" TargetMode="External"/><Relationship Id="rId10" Type="http://schemas.openxmlformats.org/officeDocument/2006/relationships/hyperlink" Target="http://www.smithgroupjjr.com/practice_areas/urban-design" TargetMode="External"/><Relationship Id="rId19" Type="http://schemas.openxmlformats.org/officeDocument/2006/relationships/hyperlink" Target="http://bit.ly/1NcTeR8" TargetMode="External"/><Relationship Id="rId4" Type="http://schemas.openxmlformats.org/officeDocument/2006/relationships/webSettings" Target="webSettings.xml"/><Relationship Id="rId9" Type="http://schemas.openxmlformats.org/officeDocument/2006/relationships/hyperlink" Target="http://www.smithgroupjjr.com/practice_areas/landscape-site" TargetMode="External"/><Relationship Id="rId14" Type="http://schemas.openxmlformats.org/officeDocument/2006/relationships/hyperlink" Target="http://bit.ly/2I1mD2d" TargetMode="External"/><Relationship Id="rId22" Type="http://schemas.openxmlformats.org/officeDocument/2006/relationships/hyperlink" Target="http://bit.ly/2jczmY9"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761</Words>
  <Characters>4341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SmithGroupJJR</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Disabato</dc:creator>
  <cp:lastModifiedBy>Jaclyn Veit</cp:lastModifiedBy>
  <cp:revision>4</cp:revision>
  <dcterms:created xsi:type="dcterms:W3CDTF">2018-03-06T00:48:00Z</dcterms:created>
  <dcterms:modified xsi:type="dcterms:W3CDTF">2018-03-06T21:00:00Z</dcterms:modified>
</cp:coreProperties>
</file>