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C8" w:rsidRPr="002C1D08" w:rsidRDefault="009A2FC8" w:rsidP="009A2FC8">
      <w:pPr>
        <w:keepNext/>
        <w:tabs>
          <w:tab w:val="center" w:pos="4513"/>
        </w:tabs>
        <w:suppressAutoHyphens/>
        <w:jc w:val="center"/>
        <w:outlineLvl w:val="0"/>
        <w:rPr>
          <w:rFonts w:ascii="Verdana" w:hAnsi="Verdana"/>
          <w:spacing w:val="-3"/>
          <w:sz w:val="20"/>
          <w:szCs w:val="20"/>
          <w:lang w:val="en-US"/>
        </w:rPr>
      </w:pPr>
    </w:p>
    <w:p w:rsidR="009A2FC8" w:rsidRPr="002C1D08" w:rsidRDefault="009A2FC8" w:rsidP="009A2FC8">
      <w:pPr>
        <w:keepNext/>
        <w:tabs>
          <w:tab w:val="center" w:pos="4513"/>
        </w:tabs>
        <w:suppressAutoHyphens/>
        <w:jc w:val="center"/>
        <w:outlineLvl w:val="0"/>
        <w:rPr>
          <w:rFonts w:ascii="Verdana" w:hAnsi="Verdana"/>
          <w:spacing w:val="-3"/>
          <w:sz w:val="20"/>
          <w:szCs w:val="20"/>
          <w:lang w:val="en-US"/>
        </w:rPr>
      </w:pPr>
    </w:p>
    <w:p w:rsidR="009A2FC8" w:rsidRPr="002C1D08" w:rsidRDefault="009A2FC8" w:rsidP="009A2FC8">
      <w:pPr>
        <w:keepNext/>
        <w:tabs>
          <w:tab w:val="center" w:pos="4513"/>
        </w:tabs>
        <w:suppressAutoHyphens/>
        <w:jc w:val="right"/>
        <w:outlineLvl w:val="0"/>
        <w:rPr>
          <w:rFonts w:ascii="Verdana" w:hAnsi="Verdana"/>
          <w:spacing w:val="-3"/>
          <w:sz w:val="20"/>
          <w:szCs w:val="20"/>
          <w:lang w:val="en-US"/>
        </w:rPr>
      </w:pPr>
    </w:p>
    <w:p w:rsidR="009A2FC8" w:rsidRPr="002C1D08" w:rsidRDefault="009A2FC8" w:rsidP="009A2FC8">
      <w:pPr>
        <w:keepNext/>
        <w:tabs>
          <w:tab w:val="center" w:pos="4513"/>
        </w:tabs>
        <w:suppressAutoHyphens/>
        <w:jc w:val="right"/>
        <w:outlineLvl w:val="0"/>
        <w:rPr>
          <w:rFonts w:ascii="Verdana" w:hAnsi="Verdana"/>
          <w:spacing w:val="-3"/>
          <w:sz w:val="20"/>
          <w:szCs w:val="20"/>
          <w:lang w:val="en-US"/>
        </w:rPr>
      </w:pPr>
    </w:p>
    <w:p w:rsidR="009A2FC8" w:rsidRPr="002C1D08" w:rsidRDefault="009A2FC8" w:rsidP="009A2FC8">
      <w:pPr>
        <w:keepNext/>
        <w:tabs>
          <w:tab w:val="center" w:pos="4513"/>
        </w:tabs>
        <w:suppressAutoHyphens/>
        <w:jc w:val="right"/>
        <w:outlineLvl w:val="0"/>
        <w:rPr>
          <w:rFonts w:ascii="Verdana" w:hAnsi="Verdana"/>
          <w:spacing w:val="-3"/>
          <w:sz w:val="20"/>
          <w:szCs w:val="20"/>
          <w:lang w:val="en-US"/>
        </w:rPr>
      </w:pPr>
    </w:p>
    <w:p w:rsidR="009A2FC8" w:rsidRPr="002C1D08" w:rsidRDefault="009A2FC8" w:rsidP="009A2FC8">
      <w:pPr>
        <w:keepNext/>
        <w:tabs>
          <w:tab w:val="center" w:pos="4513"/>
        </w:tabs>
        <w:suppressAutoHyphens/>
        <w:jc w:val="center"/>
        <w:outlineLvl w:val="0"/>
        <w:rPr>
          <w:rFonts w:ascii="Verdana" w:hAnsi="Verdana"/>
          <w:spacing w:val="-3"/>
          <w:sz w:val="20"/>
          <w:szCs w:val="20"/>
          <w:lang w:val="en-US"/>
        </w:rPr>
      </w:pPr>
      <w:r>
        <w:rPr>
          <w:rFonts w:ascii="Verdana" w:hAnsi="Verdana"/>
          <w:noProof/>
          <w:sz w:val="20"/>
          <w:szCs w:val="20"/>
          <w:lang w:val="en-US"/>
        </w:rPr>
        <w:drawing>
          <wp:inline distT="0" distB="0" distL="0" distR="0">
            <wp:extent cx="2162175" cy="914400"/>
            <wp:effectExtent l="19050" t="0" r="9525" b="0"/>
            <wp:docPr id="1" name="Picture 1" descr="Marel_Food_Systems_Log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l_Food_Systems_Logo_LoRes"/>
                    <pic:cNvPicPr>
                      <a:picLocks noChangeAspect="1" noChangeArrowheads="1"/>
                    </pic:cNvPicPr>
                  </pic:nvPicPr>
                  <pic:blipFill>
                    <a:blip r:embed="rId7"/>
                    <a:srcRect/>
                    <a:stretch>
                      <a:fillRect/>
                    </a:stretch>
                  </pic:blipFill>
                  <pic:spPr bwMode="auto">
                    <a:xfrm>
                      <a:off x="0" y="0"/>
                      <a:ext cx="2162175" cy="914400"/>
                    </a:xfrm>
                    <a:prstGeom prst="rect">
                      <a:avLst/>
                    </a:prstGeom>
                    <a:noFill/>
                    <a:ln w="9525">
                      <a:noFill/>
                      <a:miter lim="800000"/>
                      <a:headEnd/>
                      <a:tailEnd/>
                    </a:ln>
                  </pic:spPr>
                </pic:pic>
              </a:graphicData>
            </a:graphic>
          </wp:inline>
        </w:drawing>
      </w:r>
    </w:p>
    <w:p w:rsidR="009A2FC8" w:rsidRPr="002C1D08" w:rsidRDefault="009A2FC8" w:rsidP="009A2FC8">
      <w:pPr>
        <w:keepNext/>
        <w:tabs>
          <w:tab w:val="center" w:pos="4513"/>
        </w:tabs>
        <w:suppressAutoHyphens/>
        <w:jc w:val="center"/>
        <w:outlineLvl w:val="0"/>
        <w:rPr>
          <w:rFonts w:ascii="Verdana" w:hAnsi="Verdana"/>
          <w:spacing w:val="-3"/>
          <w:sz w:val="20"/>
          <w:szCs w:val="20"/>
          <w:lang w:val="en-US"/>
        </w:rPr>
      </w:pPr>
    </w:p>
    <w:p w:rsidR="009A2FC8" w:rsidRPr="002C1D08" w:rsidRDefault="009A2FC8" w:rsidP="009A2FC8">
      <w:pPr>
        <w:keepNext/>
        <w:tabs>
          <w:tab w:val="center" w:pos="4513"/>
        </w:tabs>
        <w:suppressAutoHyphens/>
        <w:jc w:val="center"/>
        <w:outlineLvl w:val="0"/>
        <w:rPr>
          <w:rFonts w:ascii="Verdana" w:hAnsi="Verdana"/>
          <w:spacing w:val="-3"/>
          <w:sz w:val="20"/>
          <w:szCs w:val="20"/>
          <w:lang w:val="en-US"/>
        </w:rPr>
      </w:pPr>
    </w:p>
    <w:p w:rsidR="009A2FC8" w:rsidRPr="002C1D08" w:rsidRDefault="009A2FC8" w:rsidP="009A2FC8">
      <w:pPr>
        <w:keepNext/>
        <w:tabs>
          <w:tab w:val="center" w:pos="4513"/>
        </w:tabs>
        <w:suppressAutoHyphens/>
        <w:jc w:val="center"/>
        <w:outlineLvl w:val="0"/>
        <w:rPr>
          <w:rFonts w:ascii="Verdana" w:hAnsi="Verdana"/>
          <w:spacing w:val="-3"/>
          <w:sz w:val="20"/>
          <w:szCs w:val="20"/>
          <w:lang w:val="en-US"/>
        </w:rPr>
      </w:pPr>
    </w:p>
    <w:p w:rsidR="009A2FC8" w:rsidRPr="002C1D08" w:rsidRDefault="009A2FC8" w:rsidP="009A2FC8">
      <w:pPr>
        <w:keepNext/>
        <w:tabs>
          <w:tab w:val="center" w:pos="4513"/>
        </w:tabs>
        <w:suppressAutoHyphens/>
        <w:jc w:val="center"/>
        <w:outlineLvl w:val="0"/>
        <w:rPr>
          <w:rFonts w:ascii="Verdana" w:hAnsi="Verdana"/>
          <w:spacing w:val="-3"/>
          <w:sz w:val="20"/>
          <w:szCs w:val="20"/>
          <w:lang w:val="en-US"/>
        </w:rPr>
      </w:pPr>
    </w:p>
    <w:p w:rsidR="009A2FC8" w:rsidRPr="002C1D08" w:rsidRDefault="009A2FC8" w:rsidP="009A2FC8">
      <w:pPr>
        <w:keepNext/>
        <w:tabs>
          <w:tab w:val="center" w:pos="4513"/>
        </w:tabs>
        <w:suppressAutoHyphens/>
        <w:jc w:val="center"/>
        <w:outlineLvl w:val="0"/>
        <w:rPr>
          <w:rFonts w:ascii="Verdana" w:hAnsi="Verdana"/>
          <w:spacing w:val="30"/>
          <w:sz w:val="20"/>
          <w:szCs w:val="20"/>
          <w:lang w:val="en-US"/>
        </w:rPr>
      </w:pPr>
    </w:p>
    <w:p w:rsidR="009A2FC8" w:rsidRPr="002C1D08" w:rsidRDefault="009A2FC8" w:rsidP="009A2FC8">
      <w:pPr>
        <w:keepNext/>
        <w:tabs>
          <w:tab w:val="center" w:pos="4513"/>
        </w:tabs>
        <w:suppressAutoHyphens/>
        <w:jc w:val="center"/>
        <w:outlineLvl w:val="0"/>
        <w:rPr>
          <w:rFonts w:ascii="Verdana" w:hAnsi="Verdana"/>
          <w:spacing w:val="30"/>
          <w:sz w:val="20"/>
          <w:szCs w:val="20"/>
          <w:lang w:val="en-US"/>
        </w:rPr>
      </w:pPr>
      <w:r w:rsidRPr="002C1D08">
        <w:rPr>
          <w:rFonts w:ascii="Verdana" w:hAnsi="Verdana"/>
          <w:spacing w:val="30"/>
          <w:sz w:val="20"/>
          <w:szCs w:val="20"/>
          <w:lang w:val="en-US"/>
        </w:rPr>
        <w:t>ARTICLES OF ASSOCIATION</w:t>
      </w:r>
    </w:p>
    <w:p w:rsidR="009A2FC8" w:rsidRPr="002C1D08" w:rsidRDefault="009A2FC8" w:rsidP="009A2FC8">
      <w:pPr>
        <w:keepNext/>
        <w:tabs>
          <w:tab w:val="left" w:pos="-720"/>
        </w:tabs>
        <w:suppressAutoHyphens/>
        <w:jc w:val="center"/>
        <w:rPr>
          <w:rFonts w:ascii="Verdana" w:hAnsi="Verdana"/>
          <w:spacing w:val="30"/>
          <w:sz w:val="20"/>
          <w:szCs w:val="20"/>
          <w:lang w:val="en-US"/>
        </w:rPr>
      </w:pPr>
    </w:p>
    <w:p w:rsidR="009A2FC8" w:rsidRPr="002C1D08" w:rsidRDefault="009A2FC8" w:rsidP="009A2FC8">
      <w:pPr>
        <w:keepNext/>
        <w:tabs>
          <w:tab w:val="left" w:pos="-720"/>
        </w:tabs>
        <w:suppressAutoHyphens/>
        <w:jc w:val="center"/>
        <w:rPr>
          <w:rFonts w:ascii="Verdana" w:hAnsi="Verdana"/>
          <w:spacing w:val="30"/>
          <w:sz w:val="20"/>
          <w:szCs w:val="20"/>
          <w:lang w:val="en-US"/>
        </w:rPr>
      </w:pPr>
      <w:proofErr w:type="gramStart"/>
      <w:r w:rsidRPr="002C1D08">
        <w:rPr>
          <w:rFonts w:ascii="Verdana" w:hAnsi="Verdana"/>
          <w:b/>
          <w:spacing w:val="30"/>
          <w:sz w:val="20"/>
          <w:szCs w:val="20"/>
          <w:lang w:val="en-US"/>
        </w:rPr>
        <w:t>MAREL FOOD SYSTEMS HF.</w:t>
      </w:r>
      <w:proofErr w:type="gramEnd"/>
      <w:r w:rsidRPr="002C1D08">
        <w:rPr>
          <w:rFonts w:ascii="Verdana" w:hAnsi="Verdana"/>
          <w:b/>
          <w:spacing w:val="30"/>
          <w:sz w:val="20"/>
          <w:szCs w:val="20"/>
          <w:lang w:val="en-US"/>
        </w:rPr>
        <w:t xml:space="preserve"> </w:t>
      </w:r>
    </w:p>
    <w:p w:rsidR="009A2FC8" w:rsidRPr="002C1D08" w:rsidRDefault="009A2FC8" w:rsidP="009A2FC8">
      <w:pPr>
        <w:keepNext/>
        <w:tabs>
          <w:tab w:val="left" w:pos="-720"/>
        </w:tabs>
        <w:suppressAutoHyphens/>
        <w:jc w:val="center"/>
        <w:rPr>
          <w:rFonts w:ascii="Verdana" w:hAnsi="Verdana"/>
          <w:spacing w:val="-3"/>
          <w:sz w:val="20"/>
          <w:szCs w:val="20"/>
          <w:lang w:val="en-US"/>
        </w:rPr>
      </w:pPr>
    </w:p>
    <w:p w:rsidR="009A2FC8" w:rsidRPr="002C1D08" w:rsidRDefault="009A2FC8" w:rsidP="009A2FC8">
      <w:pPr>
        <w:keepNext/>
        <w:tabs>
          <w:tab w:val="left" w:pos="-720"/>
        </w:tabs>
        <w:suppressAutoHyphens/>
        <w:jc w:val="center"/>
        <w:rPr>
          <w:rFonts w:ascii="Verdana" w:hAnsi="Verdana"/>
          <w:spacing w:val="-3"/>
          <w:sz w:val="20"/>
          <w:szCs w:val="20"/>
          <w:lang w:val="en-US"/>
        </w:rPr>
      </w:pPr>
    </w:p>
    <w:p w:rsidR="009A2FC8" w:rsidRPr="002C1D08" w:rsidRDefault="009A2FC8" w:rsidP="009A2FC8">
      <w:pPr>
        <w:keepNext/>
        <w:tabs>
          <w:tab w:val="left" w:pos="-720"/>
        </w:tabs>
        <w:suppressAutoHyphens/>
        <w:jc w:val="center"/>
        <w:rPr>
          <w:rFonts w:ascii="Verdana" w:hAnsi="Verdana"/>
          <w:spacing w:val="-3"/>
          <w:sz w:val="20"/>
          <w:szCs w:val="20"/>
          <w:lang w:val="en-US"/>
        </w:rPr>
      </w:pPr>
    </w:p>
    <w:p w:rsidR="009A2FC8" w:rsidRPr="002C1D08" w:rsidRDefault="00F17352" w:rsidP="009A2FC8">
      <w:pPr>
        <w:pStyle w:val="TOC1"/>
        <w:tabs>
          <w:tab w:val="left" w:pos="480"/>
          <w:tab w:val="right" w:pos="8456"/>
        </w:tabs>
        <w:rPr>
          <w:rFonts w:ascii="Verdana" w:hAnsi="Verdana"/>
          <w:b w:val="0"/>
          <w:bCs w:val="0"/>
          <w:caps w:val="0"/>
          <w:noProof/>
          <w:lang w:val="en-US"/>
        </w:rPr>
      </w:pPr>
      <w:r w:rsidRPr="00F17352">
        <w:rPr>
          <w:rFonts w:ascii="Verdana" w:hAnsi="Verdana"/>
          <w:b w:val="0"/>
          <w:spacing w:val="-3"/>
          <w:lang w:val="en-US"/>
        </w:rPr>
        <w:fldChar w:fldCharType="begin"/>
      </w:r>
      <w:r w:rsidR="009A2FC8" w:rsidRPr="002C1D08">
        <w:rPr>
          <w:rFonts w:ascii="Verdana" w:hAnsi="Verdana"/>
          <w:b w:val="0"/>
          <w:spacing w:val="-3"/>
          <w:lang w:val="en-US"/>
        </w:rPr>
        <w:instrText xml:space="preserve"> TOC \h \z \t "Heading 1;1" </w:instrText>
      </w:r>
      <w:r w:rsidRPr="00F17352">
        <w:rPr>
          <w:rFonts w:ascii="Verdana" w:hAnsi="Verdana"/>
          <w:b w:val="0"/>
          <w:spacing w:val="-3"/>
          <w:lang w:val="en-US"/>
        </w:rPr>
        <w:fldChar w:fldCharType="separate"/>
      </w:r>
      <w:hyperlink w:anchor="_Toc192672119" w:history="1">
        <w:r w:rsidR="009A2FC8" w:rsidRPr="002C1D08">
          <w:rPr>
            <w:rStyle w:val="Hyperlink"/>
            <w:rFonts w:ascii="Verdana" w:hAnsi="Verdana"/>
            <w:noProof/>
            <w:lang w:val="en-US"/>
          </w:rPr>
          <w:t>1</w:t>
        </w:r>
        <w:r w:rsidR="009A2FC8" w:rsidRPr="002C1D08">
          <w:rPr>
            <w:rFonts w:ascii="Verdana" w:hAnsi="Verdana"/>
            <w:b w:val="0"/>
            <w:bCs w:val="0"/>
            <w:caps w:val="0"/>
            <w:noProof/>
            <w:lang w:val="en-US"/>
          </w:rPr>
          <w:tab/>
        </w:r>
        <w:r w:rsidR="009A2FC8" w:rsidRPr="002C1D08">
          <w:rPr>
            <w:rStyle w:val="Hyperlink"/>
            <w:rFonts w:ascii="Verdana" w:hAnsi="Verdana"/>
            <w:noProof/>
            <w:lang w:val="en-US"/>
          </w:rPr>
          <w:t>Name, address and purpose of company</w:t>
        </w:r>
        <w:r w:rsidR="009A2FC8" w:rsidRPr="002C1D08">
          <w:rPr>
            <w:rFonts w:ascii="Verdana" w:hAnsi="Verdana"/>
            <w:noProof/>
            <w:webHidden/>
          </w:rPr>
          <w:tab/>
        </w:r>
        <w:r w:rsidRPr="002C1D08">
          <w:rPr>
            <w:rFonts w:ascii="Verdana" w:hAnsi="Verdana"/>
            <w:noProof/>
            <w:webHidden/>
          </w:rPr>
          <w:fldChar w:fldCharType="begin"/>
        </w:r>
        <w:r w:rsidR="009A2FC8" w:rsidRPr="002C1D08">
          <w:rPr>
            <w:rFonts w:ascii="Verdana" w:hAnsi="Verdana"/>
            <w:noProof/>
            <w:webHidden/>
          </w:rPr>
          <w:instrText xml:space="preserve"> PAGEREF _Toc192672119 \h </w:instrText>
        </w:r>
        <w:r w:rsidRPr="002C1D08">
          <w:rPr>
            <w:rFonts w:ascii="Verdana" w:hAnsi="Verdana"/>
            <w:noProof/>
            <w:webHidden/>
          </w:rPr>
        </w:r>
        <w:r w:rsidRPr="002C1D08">
          <w:rPr>
            <w:rFonts w:ascii="Verdana" w:hAnsi="Verdana"/>
            <w:noProof/>
            <w:webHidden/>
          </w:rPr>
          <w:fldChar w:fldCharType="separate"/>
        </w:r>
        <w:r w:rsidR="009A2FC8">
          <w:rPr>
            <w:rFonts w:ascii="Verdana" w:hAnsi="Verdana"/>
            <w:noProof/>
            <w:webHidden/>
          </w:rPr>
          <w:t>2</w:t>
        </w:r>
        <w:r w:rsidRPr="002C1D08">
          <w:rPr>
            <w:rFonts w:ascii="Verdana" w:hAnsi="Verdana"/>
            <w:noProof/>
            <w:webHidden/>
          </w:rPr>
          <w:fldChar w:fldCharType="end"/>
        </w:r>
      </w:hyperlink>
    </w:p>
    <w:p w:rsidR="009A2FC8" w:rsidRPr="002C1D08" w:rsidRDefault="00F17352" w:rsidP="009A2FC8">
      <w:pPr>
        <w:pStyle w:val="TOC1"/>
        <w:tabs>
          <w:tab w:val="left" w:pos="480"/>
          <w:tab w:val="right" w:pos="8456"/>
        </w:tabs>
        <w:rPr>
          <w:rFonts w:ascii="Verdana" w:hAnsi="Verdana"/>
          <w:b w:val="0"/>
          <w:bCs w:val="0"/>
          <w:caps w:val="0"/>
          <w:noProof/>
          <w:lang w:val="en-US"/>
        </w:rPr>
      </w:pPr>
      <w:hyperlink w:anchor="_Toc192672120" w:history="1">
        <w:r w:rsidR="009A2FC8" w:rsidRPr="002C1D08">
          <w:rPr>
            <w:rStyle w:val="Hyperlink"/>
            <w:rFonts w:ascii="Verdana" w:hAnsi="Verdana"/>
            <w:noProof/>
            <w:lang w:val="en-US"/>
          </w:rPr>
          <w:t>2</w:t>
        </w:r>
        <w:r w:rsidR="009A2FC8" w:rsidRPr="002C1D08">
          <w:rPr>
            <w:rFonts w:ascii="Verdana" w:hAnsi="Verdana"/>
            <w:b w:val="0"/>
            <w:bCs w:val="0"/>
            <w:caps w:val="0"/>
            <w:noProof/>
            <w:lang w:val="en-US"/>
          </w:rPr>
          <w:tab/>
        </w:r>
        <w:r w:rsidR="009A2FC8" w:rsidRPr="002C1D08">
          <w:rPr>
            <w:rStyle w:val="Hyperlink"/>
            <w:rFonts w:ascii="Verdana" w:hAnsi="Verdana"/>
            <w:noProof/>
            <w:lang w:val="en-US"/>
          </w:rPr>
          <w:t>Share Capital</w:t>
        </w:r>
        <w:r w:rsidR="009A2FC8" w:rsidRPr="002C1D08">
          <w:rPr>
            <w:rFonts w:ascii="Verdana" w:hAnsi="Verdana"/>
            <w:noProof/>
            <w:webHidden/>
          </w:rPr>
          <w:tab/>
        </w:r>
        <w:r w:rsidRPr="002C1D08">
          <w:rPr>
            <w:rFonts w:ascii="Verdana" w:hAnsi="Verdana"/>
            <w:noProof/>
            <w:webHidden/>
          </w:rPr>
          <w:fldChar w:fldCharType="begin"/>
        </w:r>
        <w:r w:rsidR="009A2FC8" w:rsidRPr="002C1D08">
          <w:rPr>
            <w:rFonts w:ascii="Verdana" w:hAnsi="Verdana"/>
            <w:noProof/>
            <w:webHidden/>
          </w:rPr>
          <w:instrText xml:space="preserve"> PAGEREF _Toc192672120 \h </w:instrText>
        </w:r>
        <w:r w:rsidRPr="002C1D08">
          <w:rPr>
            <w:rFonts w:ascii="Verdana" w:hAnsi="Verdana"/>
            <w:noProof/>
            <w:webHidden/>
          </w:rPr>
        </w:r>
        <w:r w:rsidRPr="002C1D08">
          <w:rPr>
            <w:rFonts w:ascii="Verdana" w:hAnsi="Verdana"/>
            <w:noProof/>
            <w:webHidden/>
          </w:rPr>
          <w:fldChar w:fldCharType="separate"/>
        </w:r>
        <w:r w:rsidR="009A2FC8">
          <w:rPr>
            <w:rFonts w:ascii="Verdana" w:hAnsi="Verdana"/>
            <w:noProof/>
            <w:webHidden/>
          </w:rPr>
          <w:t>2</w:t>
        </w:r>
        <w:r w:rsidRPr="002C1D08">
          <w:rPr>
            <w:rFonts w:ascii="Verdana" w:hAnsi="Verdana"/>
            <w:noProof/>
            <w:webHidden/>
          </w:rPr>
          <w:fldChar w:fldCharType="end"/>
        </w:r>
      </w:hyperlink>
    </w:p>
    <w:p w:rsidR="009A2FC8" w:rsidRPr="002C1D08" w:rsidRDefault="00F17352" w:rsidP="009A2FC8">
      <w:pPr>
        <w:pStyle w:val="TOC1"/>
        <w:tabs>
          <w:tab w:val="left" w:pos="480"/>
          <w:tab w:val="right" w:pos="8456"/>
        </w:tabs>
        <w:rPr>
          <w:rFonts w:ascii="Verdana" w:hAnsi="Verdana"/>
          <w:b w:val="0"/>
          <w:bCs w:val="0"/>
          <w:caps w:val="0"/>
          <w:noProof/>
          <w:lang w:val="en-US"/>
        </w:rPr>
      </w:pPr>
      <w:hyperlink w:anchor="_Toc192672121" w:history="1">
        <w:r w:rsidR="009A2FC8" w:rsidRPr="002C1D08">
          <w:rPr>
            <w:rStyle w:val="Hyperlink"/>
            <w:rFonts w:ascii="Verdana" w:hAnsi="Verdana"/>
            <w:noProof/>
            <w:lang w:val="en-US"/>
          </w:rPr>
          <w:t>3</w:t>
        </w:r>
        <w:r w:rsidR="009A2FC8" w:rsidRPr="002C1D08">
          <w:rPr>
            <w:rFonts w:ascii="Verdana" w:hAnsi="Verdana"/>
            <w:b w:val="0"/>
            <w:bCs w:val="0"/>
            <w:caps w:val="0"/>
            <w:noProof/>
            <w:lang w:val="en-US"/>
          </w:rPr>
          <w:tab/>
        </w:r>
        <w:r w:rsidR="009A2FC8" w:rsidRPr="002C1D08">
          <w:rPr>
            <w:rStyle w:val="Hyperlink"/>
            <w:rFonts w:ascii="Verdana" w:hAnsi="Verdana"/>
            <w:noProof/>
            <w:lang w:val="en-US"/>
          </w:rPr>
          <w:t>Administration</w:t>
        </w:r>
        <w:r w:rsidR="009A2FC8" w:rsidRPr="002C1D08">
          <w:rPr>
            <w:rFonts w:ascii="Verdana" w:hAnsi="Verdana"/>
            <w:noProof/>
            <w:webHidden/>
          </w:rPr>
          <w:tab/>
        </w:r>
        <w:r w:rsidRPr="002C1D08">
          <w:rPr>
            <w:rFonts w:ascii="Verdana" w:hAnsi="Verdana"/>
            <w:noProof/>
            <w:webHidden/>
          </w:rPr>
          <w:fldChar w:fldCharType="begin"/>
        </w:r>
        <w:r w:rsidR="009A2FC8" w:rsidRPr="002C1D08">
          <w:rPr>
            <w:rFonts w:ascii="Verdana" w:hAnsi="Verdana"/>
            <w:noProof/>
            <w:webHidden/>
          </w:rPr>
          <w:instrText xml:space="preserve"> PAGEREF _Toc192672121 \h </w:instrText>
        </w:r>
        <w:r w:rsidRPr="002C1D08">
          <w:rPr>
            <w:rFonts w:ascii="Verdana" w:hAnsi="Verdana"/>
            <w:noProof/>
            <w:webHidden/>
          </w:rPr>
        </w:r>
        <w:r w:rsidRPr="002C1D08">
          <w:rPr>
            <w:rFonts w:ascii="Verdana" w:hAnsi="Verdana"/>
            <w:noProof/>
            <w:webHidden/>
          </w:rPr>
          <w:fldChar w:fldCharType="separate"/>
        </w:r>
        <w:r w:rsidR="009A2FC8">
          <w:rPr>
            <w:rFonts w:ascii="Verdana" w:hAnsi="Verdana"/>
            <w:noProof/>
            <w:webHidden/>
          </w:rPr>
          <w:t>4</w:t>
        </w:r>
        <w:r w:rsidRPr="002C1D08">
          <w:rPr>
            <w:rFonts w:ascii="Verdana" w:hAnsi="Verdana"/>
            <w:noProof/>
            <w:webHidden/>
          </w:rPr>
          <w:fldChar w:fldCharType="end"/>
        </w:r>
      </w:hyperlink>
    </w:p>
    <w:p w:rsidR="009A2FC8" w:rsidRPr="002C1D08" w:rsidRDefault="00F17352" w:rsidP="009A2FC8">
      <w:pPr>
        <w:pStyle w:val="TOC1"/>
        <w:tabs>
          <w:tab w:val="left" w:pos="480"/>
          <w:tab w:val="right" w:pos="8456"/>
        </w:tabs>
        <w:rPr>
          <w:rFonts w:ascii="Verdana" w:hAnsi="Verdana"/>
          <w:b w:val="0"/>
          <w:bCs w:val="0"/>
          <w:caps w:val="0"/>
          <w:noProof/>
          <w:lang w:val="en-US"/>
        </w:rPr>
      </w:pPr>
      <w:hyperlink w:anchor="_Toc192672122" w:history="1">
        <w:r w:rsidR="009A2FC8" w:rsidRPr="002C1D08">
          <w:rPr>
            <w:rStyle w:val="Hyperlink"/>
            <w:rFonts w:ascii="Verdana" w:hAnsi="Verdana"/>
            <w:noProof/>
            <w:lang w:val="en-US"/>
          </w:rPr>
          <w:t>4</w:t>
        </w:r>
        <w:r w:rsidR="009A2FC8" w:rsidRPr="002C1D08">
          <w:rPr>
            <w:rFonts w:ascii="Verdana" w:hAnsi="Verdana"/>
            <w:b w:val="0"/>
            <w:bCs w:val="0"/>
            <w:caps w:val="0"/>
            <w:noProof/>
            <w:lang w:val="en-US"/>
          </w:rPr>
          <w:tab/>
        </w:r>
        <w:r w:rsidR="009A2FC8" w:rsidRPr="002C1D08">
          <w:rPr>
            <w:rStyle w:val="Hyperlink"/>
            <w:rFonts w:ascii="Verdana" w:hAnsi="Verdana"/>
            <w:noProof/>
            <w:lang w:val="en-US"/>
          </w:rPr>
          <w:t>Shareholder meetings</w:t>
        </w:r>
        <w:r w:rsidR="009A2FC8" w:rsidRPr="002C1D08">
          <w:rPr>
            <w:rFonts w:ascii="Verdana" w:hAnsi="Verdana"/>
            <w:noProof/>
            <w:webHidden/>
          </w:rPr>
          <w:tab/>
        </w:r>
        <w:r w:rsidRPr="002C1D08">
          <w:rPr>
            <w:rFonts w:ascii="Verdana" w:hAnsi="Verdana"/>
            <w:noProof/>
            <w:webHidden/>
          </w:rPr>
          <w:fldChar w:fldCharType="begin"/>
        </w:r>
        <w:r w:rsidR="009A2FC8" w:rsidRPr="002C1D08">
          <w:rPr>
            <w:rFonts w:ascii="Verdana" w:hAnsi="Verdana"/>
            <w:noProof/>
            <w:webHidden/>
          </w:rPr>
          <w:instrText xml:space="preserve"> PAGEREF _Toc192672122 \h </w:instrText>
        </w:r>
        <w:r w:rsidRPr="002C1D08">
          <w:rPr>
            <w:rFonts w:ascii="Verdana" w:hAnsi="Verdana"/>
            <w:noProof/>
            <w:webHidden/>
          </w:rPr>
        </w:r>
        <w:r w:rsidRPr="002C1D08">
          <w:rPr>
            <w:rFonts w:ascii="Verdana" w:hAnsi="Verdana"/>
            <w:noProof/>
            <w:webHidden/>
          </w:rPr>
          <w:fldChar w:fldCharType="separate"/>
        </w:r>
        <w:r w:rsidR="009A2FC8">
          <w:rPr>
            <w:rFonts w:ascii="Verdana" w:hAnsi="Verdana"/>
            <w:noProof/>
            <w:webHidden/>
          </w:rPr>
          <w:t>4</w:t>
        </w:r>
        <w:r w:rsidRPr="002C1D08">
          <w:rPr>
            <w:rFonts w:ascii="Verdana" w:hAnsi="Verdana"/>
            <w:noProof/>
            <w:webHidden/>
          </w:rPr>
          <w:fldChar w:fldCharType="end"/>
        </w:r>
      </w:hyperlink>
    </w:p>
    <w:p w:rsidR="009A2FC8" w:rsidRPr="002C1D08" w:rsidRDefault="00F17352" w:rsidP="009A2FC8">
      <w:pPr>
        <w:pStyle w:val="TOC1"/>
        <w:tabs>
          <w:tab w:val="left" w:pos="480"/>
          <w:tab w:val="right" w:pos="8456"/>
        </w:tabs>
        <w:rPr>
          <w:rFonts w:ascii="Verdana" w:hAnsi="Verdana"/>
          <w:b w:val="0"/>
          <w:bCs w:val="0"/>
          <w:caps w:val="0"/>
          <w:noProof/>
          <w:lang w:val="en-US"/>
        </w:rPr>
      </w:pPr>
      <w:hyperlink w:anchor="_Toc192672123" w:history="1">
        <w:r w:rsidR="009A2FC8" w:rsidRPr="002C1D08">
          <w:rPr>
            <w:rStyle w:val="Hyperlink"/>
            <w:rFonts w:ascii="Verdana" w:hAnsi="Verdana"/>
            <w:noProof/>
            <w:lang w:val="en-US"/>
          </w:rPr>
          <w:t>5</w:t>
        </w:r>
        <w:r w:rsidR="009A2FC8" w:rsidRPr="002C1D08">
          <w:rPr>
            <w:rFonts w:ascii="Verdana" w:hAnsi="Verdana"/>
            <w:b w:val="0"/>
            <w:bCs w:val="0"/>
            <w:caps w:val="0"/>
            <w:noProof/>
            <w:lang w:val="en-US"/>
          </w:rPr>
          <w:tab/>
        </w:r>
        <w:r w:rsidR="009A2FC8" w:rsidRPr="002C1D08">
          <w:rPr>
            <w:rStyle w:val="Hyperlink"/>
            <w:rFonts w:ascii="Verdana" w:hAnsi="Verdana"/>
            <w:noProof/>
            <w:lang w:val="en-US"/>
          </w:rPr>
          <w:t>Board of Directors</w:t>
        </w:r>
        <w:r w:rsidR="009A2FC8" w:rsidRPr="002C1D08">
          <w:rPr>
            <w:rFonts w:ascii="Verdana" w:hAnsi="Verdana"/>
            <w:noProof/>
            <w:webHidden/>
          </w:rPr>
          <w:tab/>
        </w:r>
        <w:r w:rsidRPr="002C1D08">
          <w:rPr>
            <w:rFonts w:ascii="Verdana" w:hAnsi="Verdana"/>
            <w:noProof/>
            <w:webHidden/>
          </w:rPr>
          <w:fldChar w:fldCharType="begin"/>
        </w:r>
        <w:r w:rsidR="009A2FC8" w:rsidRPr="002C1D08">
          <w:rPr>
            <w:rFonts w:ascii="Verdana" w:hAnsi="Verdana"/>
            <w:noProof/>
            <w:webHidden/>
          </w:rPr>
          <w:instrText xml:space="preserve"> PAGEREF _Toc192672123 \h </w:instrText>
        </w:r>
        <w:r w:rsidRPr="002C1D08">
          <w:rPr>
            <w:rFonts w:ascii="Verdana" w:hAnsi="Verdana"/>
            <w:noProof/>
            <w:webHidden/>
          </w:rPr>
        </w:r>
        <w:r w:rsidRPr="002C1D08">
          <w:rPr>
            <w:rFonts w:ascii="Verdana" w:hAnsi="Verdana"/>
            <w:noProof/>
            <w:webHidden/>
          </w:rPr>
          <w:fldChar w:fldCharType="separate"/>
        </w:r>
        <w:r w:rsidR="009A2FC8">
          <w:rPr>
            <w:rFonts w:ascii="Verdana" w:hAnsi="Verdana"/>
            <w:noProof/>
            <w:webHidden/>
          </w:rPr>
          <w:t>7</w:t>
        </w:r>
        <w:r w:rsidRPr="002C1D08">
          <w:rPr>
            <w:rFonts w:ascii="Verdana" w:hAnsi="Verdana"/>
            <w:noProof/>
            <w:webHidden/>
          </w:rPr>
          <w:fldChar w:fldCharType="end"/>
        </w:r>
      </w:hyperlink>
    </w:p>
    <w:p w:rsidR="009A2FC8" w:rsidRPr="002C1D08" w:rsidRDefault="00F17352" w:rsidP="009A2FC8">
      <w:pPr>
        <w:pStyle w:val="TOC1"/>
        <w:tabs>
          <w:tab w:val="left" w:pos="480"/>
          <w:tab w:val="right" w:pos="8456"/>
        </w:tabs>
        <w:rPr>
          <w:rFonts w:ascii="Verdana" w:hAnsi="Verdana"/>
          <w:b w:val="0"/>
          <w:bCs w:val="0"/>
          <w:caps w:val="0"/>
          <w:noProof/>
          <w:lang w:val="en-US"/>
        </w:rPr>
      </w:pPr>
      <w:hyperlink w:anchor="_Toc192672124" w:history="1">
        <w:r w:rsidR="009A2FC8" w:rsidRPr="002C1D08">
          <w:rPr>
            <w:rStyle w:val="Hyperlink"/>
            <w:rFonts w:ascii="Verdana" w:hAnsi="Verdana"/>
            <w:noProof/>
            <w:lang w:val="en-US"/>
          </w:rPr>
          <w:t>6</w:t>
        </w:r>
        <w:r w:rsidR="009A2FC8" w:rsidRPr="002C1D08">
          <w:rPr>
            <w:rFonts w:ascii="Verdana" w:hAnsi="Verdana"/>
            <w:b w:val="0"/>
            <w:bCs w:val="0"/>
            <w:caps w:val="0"/>
            <w:noProof/>
            <w:lang w:val="en-US"/>
          </w:rPr>
          <w:tab/>
        </w:r>
        <w:r w:rsidR="009A2FC8" w:rsidRPr="002C1D08">
          <w:rPr>
            <w:rStyle w:val="Hyperlink"/>
            <w:rFonts w:ascii="Verdana" w:hAnsi="Verdana"/>
            <w:noProof/>
            <w:lang w:val="en-US"/>
          </w:rPr>
          <w:t>Election of the Board of Directors</w:t>
        </w:r>
        <w:r w:rsidR="009A2FC8" w:rsidRPr="002C1D08">
          <w:rPr>
            <w:rFonts w:ascii="Verdana" w:hAnsi="Verdana"/>
            <w:noProof/>
            <w:webHidden/>
          </w:rPr>
          <w:tab/>
        </w:r>
        <w:r w:rsidRPr="002C1D08">
          <w:rPr>
            <w:rFonts w:ascii="Verdana" w:hAnsi="Verdana"/>
            <w:noProof/>
            <w:webHidden/>
          </w:rPr>
          <w:fldChar w:fldCharType="begin"/>
        </w:r>
        <w:r w:rsidR="009A2FC8" w:rsidRPr="002C1D08">
          <w:rPr>
            <w:rFonts w:ascii="Verdana" w:hAnsi="Verdana"/>
            <w:noProof/>
            <w:webHidden/>
          </w:rPr>
          <w:instrText xml:space="preserve"> PAGEREF _Toc192672124 \h </w:instrText>
        </w:r>
        <w:r w:rsidRPr="002C1D08">
          <w:rPr>
            <w:rFonts w:ascii="Verdana" w:hAnsi="Verdana"/>
            <w:noProof/>
            <w:webHidden/>
          </w:rPr>
        </w:r>
        <w:r w:rsidRPr="002C1D08">
          <w:rPr>
            <w:rFonts w:ascii="Verdana" w:hAnsi="Verdana"/>
            <w:noProof/>
            <w:webHidden/>
          </w:rPr>
          <w:fldChar w:fldCharType="separate"/>
        </w:r>
        <w:r w:rsidR="009A2FC8">
          <w:rPr>
            <w:rFonts w:ascii="Verdana" w:hAnsi="Verdana"/>
            <w:noProof/>
            <w:webHidden/>
          </w:rPr>
          <w:t>8</w:t>
        </w:r>
        <w:r w:rsidRPr="002C1D08">
          <w:rPr>
            <w:rFonts w:ascii="Verdana" w:hAnsi="Verdana"/>
            <w:noProof/>
            <w:webHidden/>
          </w:rPr>
          <w:fldChar w:fldCharType="end"/>
        </w:r>
      </w:hyperlink>
    </w:p>
    <w:p w:rsidR="009A2FC8" w:rsidRPr="002C1D08" w:rsidRDefault="00F17352" w:rsidP="009A2FC8">
      <w:pPr>
        <w:pStyle w:val="TOC1"/>
        <w:tabs>
          <w:tab w:val="left" w:pos="480"/>
          <w:tab w:val="right" w:pos="8456"/>
        </w:tabs>
        <w:rPr>
          <w:rFonts w:ascii="Verdana" w:hAnsi="Verdana"/>
          <w:b w:val="0"/>
          <w:bCs w:val="0"/>
          <w:caps w:val="0"/>
          <w:noProof/>
          <w:lang w:val="en-US"/>
        </w:rPr>
      </w:pPr>
      <w:hyperlink w:anchor="_Toc192672125" w:history="1">
        <w:r w:rsidR="009A2FC8" w:rsidRPr="002C1D08">
          <w:rPr>
            <w:rStyle w:val="Hyperlink"/>
            <w:rFonts w:ascii="Verdana" w:hAnsi="Verdana"/>
            <w:noProof/>
            <w:lang w:val="en-US"/>
          </w:rPr>
          <w:t>7</w:t>
        </w:r>
        <w:r w:rsidR="009A2FC8" w:rsidRPr="002C1D08">
          <w:rPr>
            <w:rFonts w:ascii="Verdana" w:hAnsi="Verdana"/>
            <w:b w:val="0"/>
            <w:bCs w:val="0"/>
            <w:caps w:val="0"/>
            <w:noProof/>
            <w:lang w:val="en-US"/>
          </w:rPr>
          <w:tab/>
        </w:r>
        <w:r w:rsidR="009A2FC8" w:rsidRPr="002C1D08">
          <w:rPr>
            <w:rStyle w:val="Hyperlink"/>
            <w:rFonts w:ascii="Verdana" w:hAnsi="Verdana"/>
            <w:noProof/>
            <w:lang w:val="en-US"/>
          </w:rPr>
          <w:t>Division of Board of Directors responsibilities</w:t>
        </w:r>
        <w:r w:rsidR="009A2FC8" w:rsidRPr="002C1D08">
          <w:rPr>
            <w:rFonts w:ascii="Verdana" w:hAnsi="Verdana"/>
            <w:noProof/>
            <w:webHidden/>
          </w:rPr>
          <w:tab/>
        </w:r>
        <w:r w:rsidRPr="002C1D08">
          <w:rPr>
            <w:rFonts w:ascii="Verdana" w:hAnsi="Verdana"/>
            <w:noProof/>
            <w:webHidden/>
          </w:rPr>
          <w:fldChar w:fldCharType="begin"/>
        </w:r>
        <w:r w:rsidR="009A2FC8" w:rsidRPr="002C1D08">
          <w:rPr>
            <w:rFonts w:ascii="Verdana" w:hAnsi="Verdana"/>
            <w:noProof/>
            <w:webHidden/>
          </w:rPr>
          <w:instrText xml:space="preserve"> PAGEREF _Toc192672125 \h </w:instrText>
        </w:r>
        <w:r w:rsidRPr="002C1D08">
          <w:rPr>
            <w:rFonts w:ascii="Verdana" w:hAnsi="Verdana"/>
            <w:noProof/>
            <w:webHidden/>
          </w:rPr>
        </w:r>
        <w:r w:rsidRPr="002C1D08">
          <w:rPr>
            <w:rFonts w:ascii="Verdana" w:hAnsi="Verdana"/>
            <w:noProof/>
            <w:webHidden/>
          </w:rPr>
          <w:fldChar w:fldCharType="separate"/>
        </w:r>
        <w:r w:rsidR="009A2FC8">
          <w:rPr>
            <w:rFonts w:ascii="Verdana" w:hAnsi="Verdana"/>
            <w:noProof/>
            <w:webHidden/>
          </w:rPr>
          <w:t>8</w:t>
        </w:r>
        <w:r w:rsidRPr="002C1D08">
          <w:rPr>
            <w:rFonts w:ascii="Verdana" w:hAnsi="Verdana"/>
            <w:noProof/>
            <w:webHidden/>
          </w:rPr>
          <w:fldChar w:fldCharType="end"/>
        </w:r>
      </w:hyperlink>
    </w:p>
    <w:p w:rsidR="009A2FC8" w:rsidRPr="002C1D08" w:rsidRDefault="00F17352" w:rsidP="009A2FC8">
      <w:pPr>
        <w:pStyle w:val="TOC1"/>
        <w:tabs>
          <w:tab w:val="left" w:pos="480"/>
          <w:tab w:val="right" w:pos="8456"/>
        </w:tabs>
        <w:rPr>
          <w:rFonts w:ascii="Verdana" w:hAnsi="Verdana"/>
          <w:b w:val="0"/>
          <w:bCs w:val="0"/>
          <w:caps w:val="0"/>
          <w:noProof/>
          <w:lang w:val="en-US"/>
        </w:rPr>
      </w:pPr>
      <w:hyperlink w:anchor="_Toc192672126" w:history="1">
        <w:r w:rsidR="009A2FC8" w:rsidRPr="002C1D08">
          <w:rPr>
            <w:rStyle w:val="Hyperlink"/>
            <w:rFonts w:ascii="Verdana" w:hAnsi="Verdana"/>
            <w:noProof/>
            <w:lang w:val="en-US"/>
          </w:rPr>
          <w:t>8</w:t>
        </w:r>
        <w:r w:rsidR="009A2FC8" w:rsidRPr="002C1D08">
          <w:rPr>
            <w:rFonts w:ascii="Verdana" w:hAnsi="Verdana"/>
            <w:b w:val="0"/>
            <w:bCs w:val="0"/>
            <w:caps w:val="0"/>
            <w:noProof/>
            <w:lang w:val="en-US"/>
          </w:rPr>
          <w:tab/>
        </w:r>
        <w:r w:rsidR="009A2FC8" w:rsidRPr="002C1D08">
          <w:rPr>
            <w:rStyle w:val="Hyperlink"/>
            <w:rFonts w:ascii="Verdana" w:hAnsi="Verdana"/>
            <w:noProof/>
            <w:lang w:val="en-US"/>
          </w:rPr>
          <w:t>Board of Directors meetings</w:t>
        </w:r>
        <w:r w:rsidR="009A2FC8" w:rsidRPr="002C1D08">
          <w:rPr>
            <w:rFonts w:ascii="Verdana" w:hAnsi="Verdana"/>
            <w:noProof/>
            <w:webHidden/>
          </w:rPr>
          <w:tab/>
        </w:r>
        <w:r w:rsidRPr="002C1D08">
          <w:rPr>
            <w:rFonts w:ascii="Verdana" w:hAnsi="Verdana"/>
            <w:noProof/>
            <w:webHidden/>
          </w:rPr>
          <w:fldChar w:fldCharType="begin"/>
        </w:r>
        <w:r w:rsidR="009A2FC8" w:rsidRPr="002C1D08">
          <w:rPr>
            <w:rFonts w:ascii="Verdana" w:hAnsi="Verdana"/>
            <w:noProof/>
            <w:webHidden/>
          </w:rPr>
          <w:instrText xml:space="preserve"> PAGEREF _Toc192672126 \h </w:instrText>
        </w:r>
        <w:r w:rsidRPr="002C1D08">
          <w:rPr>
            <w:rFonts w:ascii="Verdana" w:hAnsi="Verdana"/>
            <w:noProof/>
            <w:webHidden/>
          </w:rPr>
        </w:r>
        <w:r w:rsidRPr="002C1D08">
          <w:rPr>
            <w:rFonts w:ascii="Verdana" w:hAnsi="Verdana"/>
            <w:noProof/>
            <w:webHidden/>
          </w:rPr>
          <w:fldChar w:fldCharType="separate"/>
        </w:r>
        <w:r w:rsidR="009A2FC8">
          <w:rPr>
            <w:rFonts w:ascii="Verdana" w:hAnsi="Verdana"/>
            <w:noProof/>
            <w:webHidden/>
          </w:rPr>
          <w:t>8</w:t>
        </w:r>
        <w:r w:rsidRPr="002C1D08">
          <w:rPr>
            <w:rFonts w:ascii="Verdana" w:hAnsi="Verdana"/>
            <w:noProof/>
            <w:webHidden/>
          </w:rPr>
          <w:fldChar w:fldCharType="end"/>
        </w:r>
      </w:hyperlink>
    </w:p>
    <w:p w:rsidR="009A2FC8" w:rsidRPr="002C1D08" w:rsidRDefault="00F17352" w:rsidP="009A2FC8">
      <w:pPr>
        <w:pStyle w:val="TOC1"/>
        <w:tabs>
          <w:tab w:val="left" w:pos="480"/>
          <w:tab w:val="right" w:pos="8456"/>
        </w:tabs>
        <w:rPr>
          <w:rFonts w:ascii="Verdana" w:hAnsi="Verdana"/>
          <w:b w:val="0"/>
          <w:bCs w:val="0"/>
          <w:caps w:val="0"/>
          <w:noProof/>
          <w:lang w:val="en-US"/>
        </w:rPr>
      </w:pPr>
      <w:hyperlink w:anchor="_Toc192672127" w:history="1">
        <w:r w:rsidR="009A2FC8" w:rsidRPr="002C1D08">
          <w:rPr>
            <w:rStyle w:val="Hyperlink"/>
            <w:rFonts w:ascii="Verdana" w:hAnsi="Verdana"/>
            <w:noProof/>
            <w:lang w:val="en-US"/>
          </w:rPr>
          <w:t>9</w:t>
        </w:r>
        <w:r w:rsidR="009A2FC8" w:rsidRPr="002C1D08">
          <w:rPr>
            <w:rFonts w:ascii="Verdana" w:hAnsi="Verdana"/>
            <w:b w:val="0"/>
            <w:bCs w:val="0"/>
            <w:caps w:val="0"/>
            <w:noProof/>
            <w:lang w:val="en-US"/>
          </w:rPr>
          <w:tab/>
        </w:r>
        <w:r w:rsidR="009A2FC8" w:rsidRPr="002C1D08">
          <w:rPr>
            <w:rStyle w:val="Hyperlink"/>
            <w:rFonts w:ascii="Verdana" w:hAnsi="Verdana"/>
            <w:noProof/>
            <w:lang w:val="en-US"/>
          </w:rPr>
          <w:t>Chief Executive Officer</w:t>
        </w:r>
        <w:r w:rsidR="009A2FC8" w:rsidRPr="002C1D08">
          <w:rPr>
            <w:rFonts w:ascii="Verdana" w:hAnsi="Verdana"/>
            <w:noProof/>
            <w:webHidden/>
          </w:rPr>
          <w:tab/>
        </w:r>
        <w:r w:rsidRPr="002C1D08">
          <w:rPr>
            <w:rFonts w:ascii="Verdana" w:hAnsi="Verdana"/>
            <w:noProof/>
            <w:webHidden/>
          </w:rPr>
          <w:fldChar w:fldCharType="begin"/>
        </w:r>
        <w:r w:rsidR="009A2FC8" w:rsidRPr="002C1D08">
          <w:rPr>
            <w:rFonts w:ascii="Verdana" w:hAnsi="Verdana"/>
            <w:noProof/>
            <w:webHidden/>
          </w:rPr>
          <w:instrText xml:space="preserve"> PAGEREF _Toc192672127 \h </w:instrText>
        </w:r>
        <w:r w:rsidRPr="002C1D08">
          <w:rPr>
            <w:rFonts w:ascii="Verdana" w:hAnsi="Verdana"/>
            <w:noProof/>
            <w:webHidden/>
          </w:rPr>
        </w:r>
        <w:r w:rsidRPr="002C1D08">
          <w:rPr>
            <w:rFonts w:ascii="Verdana" w:hAnsi="Verdana"/>
            <w:noProof/>
            <w:webHidden/>
          </w:rPr>
          <w:fldChar w:fldCharType="separate"/>
        </w:r>
        <w:r w:rsidR="009A2FC8">
          <w:rPr>
            <w:rFonts w:ascii="Verdana" w:hAnsi="Verdana"/>
            <w:noProof/>
            <w:webHidden/>
          </w:rPr>
          <w:t>9</w:t>
        </w:r>
        <w:r w:rsidRPr="002C1D08">
          <w:rPr>
            <w:rFonts w:ascii="Verdana" w:hAnsi="Verdana"/>
            <w:noProof/>
            <w:webHidden/>
          </w:rPr>
          <w:fldChar w:fldCharType="end"/>
        </w:r>
      </w:hyperlink>
    </w:p>
    <w:p w:rsidR="009A2FC8" w:rsidRPr="002C1D08" w:rsidRDefault="00F17352" w:rsidP="009A2FC8">
      <w:pPr>
        <w:pStyle w:val="TOC1"/>
        <w:tabs>
          <w:tab w:val="left" w:pos="480"/>
          <w:tab w:val="right" w:pos="8456"/>
        </w:tabs>
        <w:rPr>
          <w:rFonts w:ascii="Verdana" w:hAnsi="Verdana"/>
          <w:b w:val="0"/>
          <w:bCs w:val="0"/>
          <w:caps w:val="0"/>
          <w:noProof/>
          <w:lang w:val="en-US"/>
        </w:rPr>
      </w:pPr>
      <w:hyperlink w:anchor="_Toc192672128" w:history="1">
        <w:r w:rsidR="009A2FC8" w:rsidRPr="002C1D08">
          <w:rPr>
            <w:rStyle w:val="Hyperlink"/>
            <w:rFonts w:ascii="Verdana" w:hAnsi="Verdana"/>
            <w:noProof/>
            <w:lang w:val="en-US"/>
          </w:rPr>
          <w:t>10</w:t>
        </w:r>
        <w:r w:rsidR="009A2FC8" w:rsidRPr="002C1D08">
          <w:rPr>
            <w:rFonts w:ascii="Verdana" w:hAnsi="Verdana"/>
            <w:b w:val="0"/>
            <w:bCs w:val="0"/>
            <w:caps w:val="0"/>
            <w:noProof/>
            <w:lang w:val="en-US"/>
          </w:rPr>
          <w:tab/>
        </w:r>
        <w:r w:rsidR="009A2FC8" w:rsidRPr="002C1D08">
          <w:rPr>
            <w:rStyle w:val="Hyperlink"/>
            <w:rFonts w:ascii="Verdana" w:hAnsi="Verdana"/>
            <w:noProof/>
            <w:lang w:val="en-US"/>
          </w:rPr>
          <w:t>Accounts and auditing</w:t>
        </w:r>
        <w:r w:rsidR="009A2FC8" w:rsidRPr="002C1D08">
          <w:rPr>
            <w:rFonts w:ascii="Verdana" w:hAnsi="Verdana"/>
            <w:noProof/>
            <w:webHidden/>
          </w:rPr>
          <w:tab/>
        </w:r>
        <w:r w:rsidRPr="002C1D08">
          <w:rPr>
            <w:rFonts w:ascii="Verdana" w:hAnsi="Verdana"/>
            <w:noProof/>
            <w:webHidden/>
          </w:rPr>
          <w:fldChar w:fldCharType="begin"/>
        </w:r>
        <w:r w:rsidR="009A2FC8" w:rsidRPr="002C1D08">
          <w:rPr>
            <w:rFonts w:ascii="Verdana" w:hAnsi="Verdana"/>
            <w:noProof/>
            <w:webHidden/>
          </w:rPr>
          <w:instrText xml:space="preserve"> PAGEREF _Toc192672128 \h </w:instrText>
        </w:r>
        <w:r w:rsidRPr="002C1D08">
          <w:rPr>
            <w:rFonts w:ascii="Verdana" w:hAnsi="Verdana"/>
            <w:noProof/>
            <w:webHidden/>
          </w:rPr>
        </w:r>
        <w:r w:rsidRPr="002C1D08">
          <w:rPr>
            <w:rFonts w:ascii="Verdana" w:hAnsi="Verdana"/>
            <w:noProof/>
            <w:webHidden/>
          </w:rPr>
          <w:fldChar w:fldCharType="separate"/>
        </w:r>
        <w:r w:rsidR="009A2FC8">
          <w:rPr>
            <w:rFonts w:ascii="Verdana" w:hAnsi="Verdana"/>
            <w:noProof/>
            <w:webHidden/>
          </w:rPr>
          <w:t>9</w:t>
        </w:r>
        <w:r w:rsidRPr="002C1D08">
          <w:rPr>
            <w:rFonts w:ascii="Verdana" w:hAnsi="Verdana"/>
            <w:noProof/>
            <w:webHidden/>
          </w:rPr>
          <w:fldChar w:fldCharType="end"/>
        </w:r>
      </w:hyperlink>
    </w:p>
    <w:p w:rsidR="009A2FC8" w:rsidRPr="002C1D08" w:rsidRDefault="00F17352" w:rsidP="009A2FC8">
      <w:pPr>
        <w:pStyle w:val="TOC1"/>
        <w:tabs>
          <w:tab w:val="left" w:pos="480"/>
          <w:tab w:val="right" w:pos="8456"/>
        </w:tabs>
        <w:rPr>
          <w:rFonts w:ascii="Verdana" w:hAnsi="Verdana"/>
          <w:b w:val="0"/>
          <w:bCs w:val="0"/>
          <w:caps w:val="0"/>
          <w:noProof/>
          <w:lang w:val="en-US"/>
        </w:rPr>
      </w:pPr>
      <w:hyperlink w:anchor="_Toc192672129" w:history="1">
        <w:r w:rsidR="009A2FC8" w:rsidRPr="002C1D08">
          <w:rPr>
            <w:rStyle w:val="Hyperlink"/>
            <w:rFonts w:ascii="Verdana" w:hAnsi="Verdana"/>
            <w:noProof/>
            <w:lang w:val="en-US"/>
          </w:rPr>
          <w:t>11</w:t>
        </w:r>
        <w:r w:rsidR="009A2FC8" w:rsidRPr="002C1D08">
          <w:rPr>
            <w:rFonts w:ascii="Verdana" w:hAnsi="Verdana"/>
            <w:b w:val="0"/>
            <w:bCs w:val="0"/>
            <w:caps w:val="0"/>
            <w:noProof/>
            <w:lang w:val="en-US"/>
          </w:rPr>
          <w:tab/>
        </w:r>
        <w:r w:rsidR="009A2FC8" w:rsidRPr="002C1D08">
          <w:rPr>
            <w:rStyle w:val="Hyperlink"/>
            <w:rFonts w:ascii="Verdana" w:hAnsi="Verdana"/>
            <w:noProof/>
            <w:lang w:val="en-US"/>
          </w:rPr>
          <w:t>Company’s own shares</w:t>
        </w:r>
        <w:r w:rsidR="009A2FC8" w:rsidRPr="002C1D08">
          <w:rPr>
            <w:rFonts w:ascii="Verdana" w:hAnsi="Verdana"/>
            <w:noProof/>
            <w:webHidden/>
          </w:rPr>
          <w:tab/>
        </w:r>
        <w:r w:rsidRPr="002C1D08">
          <w:rPr>
            <w:rFonts w:ascii="Verdana" w:hAnsi="Verdana"/>
            <w:noProof/>
            <w:webHidden/>
          </w:rPr>
          <w:fldChar w:fldCharType="begin"/>
        </w:r>
        <w:r w:rsidR="009A2FC8" w:rsidRPr="002C1D08">
          <w:rPr>
            <w:rFonts w:ascii="Verdana" w:hAnsi="Verdana"/>
            <w:noProof/>
            <w:webHidden/>
          </w:rPr>
          <w:instrText xml:space="preserve"> PAGEREF _Toc192672129 \h </w:instrText>
        </w:r>
        <w:r w:rsidRPr="002C1D08">
          <w:rPr>
            <w:rFonts w:ascii="Verdana" w:hAnsi="Verdana"/>
            <w:noProof/>
            <w:webHidden/>
          </w:rPr>
        </w:r>
        <w:r w:rsidRPr="002C1D08">
          <w:rPr>
            <w:rFonts w:ascii="Verdana" w:hAnsi="Verdana"/>
            <w:noProof/>
            <w:webHidden/>
          </w:rPr>
          <w:fldChar w:fldCharType="separate"/>
        </w:r>
        <w:r w:rsidR="009A2FC8">
          <w:rPr>
            <w:rFonts w:ascii="Verdana" w:hAnsi="Verdana"/>
            <w:noProof/>
            <w:webHidden/>
          </w:rPr>
          <w:t>9</w:t>
        </w:r>
        <w:r w:rsidRPr="002C1D08">
          <w:rPr>
            <w:rFonts w:ascii="Verdana" w:hAnsi="Verdana"/>
            <w:noProof/>
            <w:webHidden/>
          </w:rPr>
          <w:fldChar w:fldCharType="end"/>
        </w:r>
      </w:hyperlink>
    </w:p>
    <w:p w:rsidR="009A2FC8" w:rsidRPr="002C1D08" w:rsidRDefault="00F17352" w:rsidP="009A2FC8">
      <w:pPr>
        <w:pStyle w:val="TOC1"/>
        <w:tabs>
          <w:tab w:val="left" w:pos="480"/>
          <w:tab w:val="right" w:pos="8456"/>
        </w:tabs>
        <w:rPr>
          <w:rFonts w:ascii="Verdana" w:hAnsi="Verdana"/>
          <w:b w:val="0"/>
          <w:bCs w:val="0"/>
          <w:caps w:val="0"/>
          <w:noProof/>
          <w:lang w:val="en-US"/>
        </w:rPr>
      </w:pPr>
      <w:hyperlink w:anchor="_Toc192672130" w:history="1">
        <w:r w:rsidR="009A2FC8" w:rsidRPr="002C1D08">
          <w:rPr>
            <w:rStyle w:val="Hyperlink"/>
            <w:rFonts w:ascii="Verdana" w:hAnsi="Verdana"/>
            <w:noProof/>
            <w:lang w:val="en-US"/>
          </w:rPr>
          <w:t>12</w:t>
        </w:r>
        <w:r w:rsidR="009A2FC8" w:rsidRPr="002C1D08">
          <w:rPr>
            <w:rFonts w:ascii="Verdana" w:hAnsi="Verdana"/>
            <w:b w:val="0"/>
            <w:bCs w:val="0"/>
            <w:caps w:val="0"/>
            <w:noProof/>
            <w:lang w:val="en-US"/>
          </w:rPr>
          <w:tab/>
        </w:r>
        <w:r w:rsidR="009A2FC8" w:rsidRPr="002C1D08">
          <w:rPr>
            <w:rStyle w:val="Hyperlink"/>
            <w:rFonts w:ascii="Verdana" w:hAnsi="Verdana"/>
            <w:noProof/>
            <w:lang w:val="en-US"/>
          </w:rPr>
          <w:t>Changes to the Articles of Association</w:t>
        </w:r>
        <w:r w:rsidR="009A2FC8" w:rsidRPr="002C1D08">
          <w:rPr>
            <w:rFonts w:ascii="Verdana" w:hAnsi="Verdana"/>
            <w:noProof/>
            <w:webHidden/>
          </w:rPr>
          <w:tab/>
        </w:r>
        <w:r w:rsidRPr="002C1D08">
          <w:rPr>
            <w:rFonts w:ascii="Verdana" w:hAnsi="Verdana"/>
            <w:noProof/>
            <w:webHidden/>
          </w:rPr>
          <w:fldChar w:fldCharType="begin"/>
        </w:r>
        <w:r w:rsidR="009A2FC8" w:rsidRPr="002C1D08">
          <w:rPr>
            <w:rFonts w:ascii="Verdana" w:hAnsi="Verdana"/>
            <w:noProof/>
            <w:webHidden/>
          </w:rPr>
          <w:instrText xml:space="preserve"> PAGEREF _Toc192672130 \h </w:instrText>
        </w:r>
        <w:r w:rsidRPr="002C1D08">
          <w:rPr>
            <w:rFonts w:ascii="Verdana" w:hAnsi="Verdana"/>
            <w:noProof/>
            <w:webHidden/>
          </w:rPr>
        </w:r>
        <w:r w:rsidRPr="002C1D08">
          <w:rPr>
            <w:rFonts w:ascii="Verdana" w:hAnsi="Verdana"/>
            <w:noProof/>
            <w:webHidden/>
          </w:rPr>
          <w:fldChar w:fldCharType="separate"/>
        </w:r>
        <w:r w:rsidR="009A2FC8">
          <w:rPr>
            <w:rFonts w:ascii="Verdana" w:hAnsi="Verdana"/>
            <w:noProof/>
            <w:webHidden/>
          </w:rPr>
          <w:t>9</w:t>
        </w:r>
        <w:r w:rsidRPr="002C1D08">
          <w:rPr>
            <w:rFonts w:ascii="Verdana" w:hAnsi="Verdana"/>
            <w:noProof/>
            <w:webHidden/>
          </w:rPr>
          <w:fldChar w:fldCharType="end"/>
        </w:r>
      </w:hyperlink>
    </w:p>
    <w:p w:rsidR="009A2FC8" w:rsidRPr="002C1D08" w:rsidRDefault="00F17352" w:rsidP="009A2FC8">
      <w:pPr>
        <w:pStyle w:val="TOC1"/>
        <w:tabs>
          <w:tab w:val="left" w:pos="480"/>
          <w:tab w:val="right" w:pos="8456"/>
        </w:tabs>
        <w:rPr>
          <w:rFonts w:ascii="Verdana" w:hAnsi="Verdana"/>
          <w:b w:val="0"/>
          <w:bCs w:val="0"/>
          <w:caps w:val="0"/>
          <w:noProof/>
          <w:lang w:val="en-US"/>
        </w:rPr>
      </w:pPr>
      <w:hyperlink w:anchor="_Toc192672131" w:history="1">
        <w:r w:rsidR="009A2FC8" w:rsidRPr="002C1D08">
          <w:rPr>
            <w:rStyle w:val="Hyperlink"/>
            <w:rFonts w:ascii="Verdana" w:hAnsi="Verdana"/>
            <w:noProof/>
            <w:lang w:val="en-US"/>
          </w:rPr>
          <w:t>13</w:t>
        </w:r>
        <w:r w:rsidR="009A2FC8" w:rsidRPr="002C1D08">
          <w:rPr>
            <w:rFonts w:ascii="Verdana" w:hAnsi="Verdana"/>
            <w:b w:val="0"/>
            <w:bCs w:val="0"/>
            <w:caps w:val="0"/>
            <w:noProof/>
            <w:lang w:val="en-US"/>
          </w:rPr>
          <w:tab/>
        </w:r>
        <w:r w:rsidR="009A2FC8" w:rsidRPr="002C1D08">
          <w:rPr>
            <w:rStyle w:val="Hyperlink"/>
            <w:rFonts w:ascii="Verdana" w:hAnsi="Verdana"/>
            <w:noProof/>
            <w:lang w:val="en-US"/>
          </w:rPr>
          <w:t>Liquidation of the company</w:t>
        </w:r>
        <w:r w:rsidR="009A2FC8" w:rsidRPr="002C1D08">
          <w:rPr>
            <w:rFonts w:ascii="Verdana" w:hAnsi="Verdana"/>
            <w:noProof/>
            <w:webHidden/>
          </w:rPr>
          <w:tab/>
        </w:r>
        <w:r w:rsidRPr="002C1D08">
          <w:rPr>
            <w:rFonts w:ascii="Verdana" w:hAnsi="Verdana"/>
            <w:noProof/>
            <w:webHidden/>
          </w:rPr>
          <w:fldChar w:fldCharType="begin"/>
        </w:r>
        <w:r w:rsidR="009A2FC8" w:rsidRPr="002C1D08">
          <w:rPr>
            <w:rFonts w:ascii="Verdana" w:hAnsi="Verdana"/>
            <w:noProof/>
            <w:webHidden/>
          </w:rPr>
          <w:instrText xml:space="preserve"> PAGEREF _Toc192672131 \h </w:instrText>
        </w:r>
        <w:r w:rsidRPr="002C1D08">
          <w:rPr>
            <w:rFonts w:ascii="Verdana" w:hAnsi="Verdana"/>
            <w:noProof/>
            <w:webHidden/>
          </w:rPr>
        </w:r>
        <w:r w:rsidRPr="002C1D08">
          <w:rPr>
            <w:rFonts w:ascii="Verdana" w:hAnsi="Verdana"/>
            <w:noProof/>
            <w:webHidden/>
          </w:rPr>
          <w:fldChar w:fldCharType="separate"/>
        </w:r>
        <w:r w:rsidR="009A2FC8">
          <w:rPr>
            <w:rFonts w:ascii="Verdana" w:hAnsi="Verdana"/>
            <w:noProof/>
            <w:webHidden/>
          </w:rPr>
          <w:t>10</w:t>
        </w:r>
        <w:r w:rsidRPr="002C1D08">
          <w:rPr>
            <w:rFonts w:ascii="Verdana" w:hAnsi="Verdana"/>
            <w:noProof/>
            <w:webHidden/>
          </w:rPr>
          <w:fldChar w:fldCharType="end"/>
        </w:r>
      </w:hyperlink>
    </w:p>
    <w:p w:rsidR="009A2FC8" w:rsidRPr="002C1D08" w:rsidRDefault="00F17352" w:rsidP="009A2FC8">
      <w:pPr>
        <w:pStyle w:val="TOC1"/>
        <w:tabs>
          <w:tab w:val="left" w:pos="480"/>
          <w:tab w:val="right" w:pos="8456"/>
        </w:tabs>
        <w:rPr>
          <w:rFonts w:ascii="Verdana" w:hAnsi="Verdana"/>
          <w:b w:val="0"/>
          <w:bCs w:val="0"/>
          <w:caps w:val="0"/>
          <w:noProof/>
          <w:lang w:val="en-US"/>
        </w:rPr>
      </w:pPr>
      <w:hyperlink w:anchor="_Toc192672132" w:history="1">
        <w:r w:rsidR="009A2FC8" w:rsidRPr="002C1D08">
          <w:rPr>
            <w:rStyle w:val="Hyperlink"/>
            <w:rFonts w:ascii="Verdana" w:hAnsi="Verdana"/>
            <w:noProof/>
            <w:lang w:val="en-US"/>
          </w:rPr>
          <w:t>14</w:t>
        </w:r>
        <w:r w:rsidR="009A2FC8" w:rsidRPr="002C1D08">
          <w:rPr>
            <w:rFonts w:ascii="Verdana" w:hAnsi="Verdana"/>
            <w:b w:val="0"/>
            <w:bCs w:val="0"/>
            <w:caps w:val="0"/>
            <w:noProof/>
            <w:lang w:val="en-US"/>
          </w:rPr>
          <w:tab/>
        </w:r>
        <w:r w:rsidR="009A2FC8" w:rsidRPr="002C1D08">
          <w:rPr>
            <w:rStyle w:val="Hyperlink"/>
            <w:rFonts w:ascii="Verdana" w:hAnsi="Verdana"/>
            <w:noProof/>
            <w:lang w:val="en-US"/>
          </w:rPr>
          <w:t>Mergers and partition</w:t>
        </w:r>
        <w:r w:rsidR="009A2FC8" w:rsidRPr="002C1D08">
          <w:rPr>
            <w:rFonts w:ascii="Verdana" w:hAnsi="Verdana"/>
            <w:noProof/>
            <w:webHidden/>
          </w:rPr>
          <w:tab/>
        </w:r>
        <w:r w:rsidRPr="002C1D08">
          <w:rPr>
            <w:rFonts w:ascii="Verdana" w:hAnsi="Verdana"/>
            <w:noProof/>
            <w:webHidden/>
          </w:rPr>
          <w:fldChar w:fldCharType="begin"/>
        </w:r>
        <w:r w:rsidR="009A2FC8" w:rsidRPr="002C1D08">
          <w:rPr>
            <w:rFonts w:ascii="Verdana" w:hAnsi="Verdana"/>
            <w:noProof/>
            <w:webHidden/>
          </w:rPr>
          <w:instrText xml:space="preserve"> PAGEREF _Toc192672132 \h </w:instrText>
        </w:r>
        <w:r w:rsidRPr="002C1D08">
          <w:rPr>
            <w:rFonts w:ascii="Verdana" w:hAnsi="Verdana"/>
            <w:noProof/>
            <w:webHidden/>
          </w:rPr>
        </w:r>
        <w:r w:rsidRPr="002C1D08">
          <w:rPr>
            <w:rFonts w:ascii="Verdana" w:hAnsi="Verdana"/>
            <w:noProof/>
            <w:webHidden/>
          </w:rPr>
          <w:fldChar w:fldCharType="separate"/>
        </w:r>
        <w:r w:rsidR="009A2FC8">
          <w:rPr>
            <w:rFonts w:ascii="Verdana" w:hAnsi="Verdana"/>
            <w:noProof/>
            <w:webHidden/>
          </w:rPr>
          <w:t>10</w:t>
        </w:r>
        <w:r w:rsidRPr="002C1D08">
          <w:rPr>
            <w:rFonts w:ascii="Verdana" w:hAnsi="Verdana"/>
            <w:noProof/>
            <w:webHidden/>
          </w:rPr>
          <w:fldChar w:fldCharType="end"/>
        </w:r>
      </w:hyperlink>
    </w:p>
    <w:p w:rsidR="009A2FC8" w:rsidRPr="002C1D08" w:rsidRDefault="00F17352" w:rsidP="009A2FC8">
      <w:pPr>
        <w:pStyle w:val="TOC1"/>
        <w:tabs>
          <w:tab w:val="left" w:pos="480"/>
          <w:tab w:val="right" w:pos="8456"/>
        </w:tabs>
        <w:rPr>
          <w:rFonts w:ascii="Verdana" w:hAnsi="Verdana"/>
          <w:b w:val="0"/>
          <w:bCs w:val="0"/>
          <w:caps w:val="0"/>
          <w:noProof/>
          <w:lang w:val="en-US"/>
        </w:rPr>
      </w:pPr>
      <w:hyperlink w:anchor="_Toc192672133" w:history="1">
        <w:r w:rsidR="009A2FC8" w:rsidRPr="002C1D08">
          <w:rPr>
            <w:rStyle w:val="Hyperlink"/>
            <w:rFonts w:ascii="Verdana" w:hAnsi="Verdana"/>
            <w:noProof/>
            <w:lang w:val="en-US"/>
          </w:rPr>
          <w:t>15</w:t>
        </w:r>
        <w:r w:rsidR="009A2FC8" w:rsidRPr="002C1D08">
          <w:rPr>
            <w:rFonts w:ascii="Verdana" w:hAnsi="Verdana"/>
            <w:b w:val="0"/>
            <w:bCs w:val="0"/>
            <w:caps w:val="0"/>
            <w:noProof/>
            <w:lang w:val="en-US"/>
          </w:rPr>
          <w:tab/>
        </w:r>
        <w:r w:rsidR="009A2FC8" w:rsidRPr="002C1D08">
          <w:rPr>
            <w:rStyle w:val="Hyperlink"/>
            <w:rFonts w:ascii="Verdana" w:hAnsi="Verdana"/>
            <w:noProof/>
            <w:lang w:val="en-US"/>
          </w:rPr>
          <w:t>Special provisions regarding increases in capital stock, etc.</w:t>
        </w:r>
        <w:r w:rsidR="009A2FC8" w:rsidRPr="002C1D08">
          <w:rPr>
            <w:rFonts w:ascii="Verdana" w:hAnsi="Verdana"/>
            <w:noProof/>
            <w:webHidden/>
          </w:rPr>
          <w:tab/>
        </w:r>
        <w:r w:rsidRPr="002C1D08">
          <w:rPr>
            <w:rFonts w:ascii="Verdana" w:hAnsi="Verdana"/>
            <w:noProof/>
            <w:webHidden/>
          </w:rPr>
          <w:fldChar w:fldCharType="begin"/>
        </w:r>
        <w:r w:rsidR="009A2FC8" w:rsidRPr="002C1D08">
          <w:rPr>
            <w:rFonts w:ascii="Verdana" w:hAnsi="Verdana"/>
            <w:noProof/>
            <w:webHidden/>
          </w:rPr>
          <w:instrText xml:space="preserve"> PAGEREF _Toc192672133 \h </w:instrText>
        </w:r>
        <w:r w:rsidRPr="002C1D08">
          <w:rPr>
            <w:rFonts w:ascii="Verdana" w:hAnsi="Verdana"/>
            <w:noProof/>
            <w:webHidden/>
          </w:rPr>
        </w:r>
        <w:r w:rsidRPr="002C1D08">
          <w:rPr>
            <w:rFonts w:ascii="Verdana" w:hAnsi="Verdana"/>
            <w:noProof/>
            <w:webHidden/>
          </w:rPr>
          <w:fldChar w:fldCharType="separate"/>
        </w:r>
        <w:r w:rsidR="009A2FC8">
          <w:rPr>
            <w:rFonts w:ascii="Verdana" w:hAnsi="Verdana"/>
            <w:noProof/>
            <w:webHidden/>
          </w:rPr>
          <w:t>10</w:t>
        </w:r>
        <w:r w:rsidRPr="002C1D08">
          <w:rPr>
            <w:rFonts w:ascii="Verdana" w:hAnsi="Verdana"/>
            <w:noProof/>
            <w:webHidden/>
          </w:rPr>
          <w:fldChar w:fldCharType="end"/>
        </w:r>
      </w:hyperlink>
    </w:p>
    <w:p w:rsidR="009A2FC8" w:rsidRPr="002C1D08" w:rsidRDefault="00F17352" w:rsidP="009A2FC8">
      <w:pPr>
        <w:pStyle w:val="TOC1"/>
        <w:tabs>
          <w:tab w:val="left" w:pos="480"/>
          <w:tab w:val="right" w:pos="8456"/>
        </w:tabs>
        <w:rPr>
          <w:rFonts w:ascii="Verdana" w:hAnsi="Verdana"/>
          <w:b w:val="0"/>
          <w:bCs w:val="0"/>
          <w:caps w:val="0"/>
          <w:noProof/>
          <w:lang w:val="en-US"/>
        </w:rPr>
      </w:pPr>
      <w:hyperlink w:anchor="_Toc192672136" w:history="1">
        <w:r w:rsidR="009A2FC8" w:rsidRPr="002C1D08">
          <w:rPr>
            <w:rStyle w:val="Hyperlink"/>
            <w:rFonts w:ascii="Verdana" w:hAnsi="Verdana"/>
            <w:noProof/>
            <w:lang w:val="en-US"/>
          </w:rPr>
          <w:t>16</w:t>
        </w:r>
        <w:r w:rsidR="009A2FC8" w:rsidRPr="002C1D08">
          <w:rPr>
            <w:rFonts w:ascii="Verdana" w:hAnsi="Verdana"/>
            <w:b w:val="0"/>
            <w:bCs w:val="0"/>
            <w:caps w:val="0"/>
            <w:noProof/>
            <w:lang w:val="en-US"/>
          </w:rPr>
          <w:tab/>
        </w:r>
        <w:r w:rsidR="009A2FC8" w:rsidRPr="002C1D08">
          <w:rPr>
            <w:rStyle w:val="Hyperlink"/>
            <w:rFonts w:ascii="Verdana" w:hAnsi="Verdana"/>
            <w:noProof/>
            <w:lang w:val="en-US"/>
          </w:rPr>
          <w:t>Other clauses</w:t>
        </w:r>
        <w:r w:rsidR="009A2FC8" w:rsidRPr="002C1D08">
          <w:rPr>
            <w:rFonts w:ascii="Verdana" w:hAnsi="Verdana"/>
            <w:noProof/>
            <w:webHidden/>
          </w:rPr>
          <w:tab/>
        </w:r>
        <w:r w:rsidRPr="002C1D08">
          <w:rPr>
            <w:rFonts w:ascii="Verdana" w:hAnsi="Verdana"/>
            <w:noProof/>
            <w:webHidden/>
          </w:rPr>
          <w:fldChar w:fldCharType="begin"/>
        </w:r>
        <w:r w:rsidR="009A2FC8" w:rsidRPr="002C1D08">
          <w:rPr>
            <w:rFonts w:ascii="Verdana" w:hAnsi="Verdana"/>
            <w:noProof/>
            <w:webHidden/>
          </w:rPr>
          <w:instrText xml:space="preserve"> PAGEREF _Toc192672136 \h </w:instrText>
        </w:r>
        <w:r w:rsidRPr="002C1D08">
          <w:rPr>
            <w:rFonts w:ascii="Verdana" w:hAnsi="Verdana"/>
            <w:noProof/>
            <w:webHidden/>
          </w:rPr>
        </w:r>
        <w:r w:rsidRPr="002C1D08">
          <w:rPr>
            <w:rFonts w:ascii="Verdana" w:hAnsi="Verdana"/>
            <w:noProof/>
            <w:webHidden/>
          </w:rPr>
          <w:fldChar w:fldCharType="separate"/>
        </w:r>
        <w:r w:rsidR="009A2FC8">
          <w:rPr>
            <w:rFonts w:ascii="Verdana" w:hAnsi="Verdana"/>
            <w:noProof/>
            <w:webHidden/>
          </w:rPr>
          <w:t>11</w:t>
        </w:r>
        <w:r w:rsidRPr="002C1D08">
          <w:rPr>
            <w:rFonts w:ascii="Verdana" w:hAnsi="Verdana"/>
            <w:noProof/>
            <w:webHidden/>
          </w:rPr>
          <w:fldChar w:fldCharType="end"/>
        </w:r>
      </w:hyperlink>
    </w:p>
    <w:p w:rsidR="009A2FC8" w:rsidRPr="002C1D08" w:rsidRDefault="00F17352" w:rsidP="009A2FC8">
      <w:pPr>
        <w:keepNext/>
        <w:tabs>
          <w:tab w:val="left" w:pos="-720"/>
          <w:tab w:val="left" w:pos="0"/>
          <w:tab w:val="left" w:pos="720"/>
          <w:tab w:val="left" w:pos="1440"/>
          <w:tab w:val="left" w:pos="2160"/>
          <w:tab w:val="left" w:pos="2880"/>
          <w:tab w:val="left" w:pos="3600"/>
        </w:tabs>
        <w:suppressAutoHyphens/>
        <w:spacing w:line="360" w:lineRule="auto"/>
        <w:ind w:left="4320" w:hanging="4320"/>
        <w:jc w:val="center"/>
        <w:rPr>
          <w:rFonts w:ascii="Verdana" w:hAnsi="Verdana"/>
          <w:spacing w:val="-3"/>
          <w:sz w:val="20"/>
          <w:szCs w:val="20"/>
          <w:lang w:val="en-US"/>
        </w:rPr>
      </w:pPr>
      <w:r w:rsidRPr="002C1D08">
        <w:rPr>
          <w:rFonts w:ascii="Verdana" w:hAnsi="Verdana"/>
          <w:spacing w:val="-3"/>
          <w:sz w:val="20"/>
          <w:szCs w:val="20"/>
          <w:lang w:val="en-US"/>
        </w:rPr>
        <w:fldChar w:fldCharType="end"/>
      </w:r>
    </w:p>
    <w:p w:rsidR="009A2FC8" w:rsidRPr="002C1D08" w:rsidRDefault="009A2FC8" w:rsidP="009A2FC8">
      <w:pPr>
        <w:keepNext/>
        <w:tabs>
          <w:tab w:val="left" w:pos="-720"/>
          <w:tab w:val="left" w:pos="0"/>
          <w:tab w:val="left" w:pos="720"/>
          <w:tab w:val="left" w:pos="1440"/>
          <w:tab w:val="left" w:pos="2160"/>
          <w:tab w:val="left" w:pos="2880"/>
          <w:tab w:val="left" w:pos="3600"/>
          <w:tab w:val="left" w:pos="4320"/>
        </w:tabs>
        <w:suppressAutoHyphens/>
        <w:spacing w:line="360" w:lineRule="auto"/>
        <w:jc w:val="center"/>
        <w:rPr>
          <w:rFonts w:ascii="Verdana" w:hAnsi="Verdana"/>
          <w:spacing w:val="-3"/>
          <w:sz w:val="20"/>
          <w:szCs w:val="20"/>
          <w:lang w:val="en-US"/>
        </w:rPr>
      </w:pPr>
    </w:p>
    <w:p w:rsidR="009A2FC8" w:rsidRPr="002C1D08" w:rsidRDefault="009A2FC8" w:rsidP="009A2FC8">
      <w:pPr>
        <w:keepNext/>
        <w:tabs>
          <w:tab w:val="left" w:pos="-720"/>
        </w:tabs>
        <w:suppressAutoHyphens/>
        <w:jc w:val="center"/>
        <w:rPr>
          <w:rFonts w:ascii="Verdana" w:hAnsi="Verdana"/>
          <w:spacing w:val="-3"/>
          <w:sz w:val="20"/>
          <w:szCs w:val="20"/>
          <w:lang w:val="en-US"/>
        </w:rPr>
      </w:pPr>
    </w:p>
    <w:p w:rsidR="009A2FC8" w:rsidRPr="002C1D08" w:rsidRDefault="009A2FC8" w:rsidP="009A2FC8">
      <w:pPr>
        <w:keepNext/>
        <w:tabs>
          <w:tab w:val="left" w:pos="-720"/>
        </w:tabs>
        <w:suppressAutoHyphens/>
        <w:jc w:val="center"/>
        <w:rPr>
          <w:rFonts w:ascii="Verdana" w:hAnsi="Verdana"/>
          <w:spacing w:val="-3"/>
          <w:sz w:val="20"/>
          <w:szCs w:val="20"/>
          <w:lang w:val="en-US"/>
        </w:rPr>
      </w:pPr>
    </w:p>
    <w:p w:rsidR="009A2FC8" w:rsidRPr="002C1D08" w:rsidRDefault="009A2FC8" w:rsidP="009A2FC8">
      <w:pPr>
        <w:keepNext/>
        <w:tabs>
          <w:tab w:val="left" w:pos="-720"/>
        </w:tabs>
        <w:suppressAutoHyphens/>
        <w:jc w:val="center"/>
        <w:rPr>
          <w:rFonts w:ascii="Verdana" w:hAnsi="Verdana"/>
          <w:spacing w:val="-3"/>
          <w:sz w:val="20"/>
          <w:szCs w:val="20"/>
          <w:lang w:val="en-US"/>
        </w:rPr>
      </w:pPr>
    </w:p>
    <w:p w:rsidR="009A2FC8" w:rsidRPr="002C1D08" w:rsidRDefault="009A2FC8" w:rsidP="009A2FC8">
      <w:pPr>
        <w:keepNext/>
        <w:tabs>
          <w:tab w:val="left" w:pos="-720"/>
        </w:tabs>
        <w:suppressAutoHyphens/>
        <w:jc w:val="center"/>
        <w:rPr>
          <w:rFonts w:ascii="Verdana" w:hAnsi="Verdana"/>
          <w:spacing w:val="-3"/>
          <w:sz w:val="20"/>
          <w:szCs w:val="20"/>
          <w:lang w:val="en-US"/>
        </w:rPr>
      </w:pPr>
    </w:p>
    <w:p w:rsidR="009A2FC8" w:rsidRPr="002C1D08" w:rsidRDefault="009A2FC8" w:rsidP="009A2FC8">
      <w:pPr>
        <w:keepNext/>
        <w:tabs>
          <w:tab w:val="left" w:pos="-720"/>
        </w:tabs>
        <w:suppressAutoHyphens/>
        <w:rPr>
          <w:rFonts w:ascii="Verdana" w:hAnsi="Verdana"/>
          <w:spacing w:val="-3"/>
          <w:sz w:val="20"/>
          <w:szCs w:val="20"/>
          <w:lang w:val="en-US"/>
        </w:rPr>
      </w:pPr>
    </w:p>
    <w:p w:rsidR="009A2FC8" w:rsidRPr="002C1D08" w:rsidRDefault="009A2FC8" w:rsidP="009A2FC8">
      <w:pPr>
        <w:keepNext/>
        <w:tabs>
          <w:tab w:val="left" w:pos="-720"/>
        </w:tabs>
        <w:suppressAutoHyphens/>
        <w:jc w:val="center"/>
        <w:rPr>
          <w:rFonts w:ascii="Verdana" w:hAnsi="Verdana"/>
          <w:spacing w:val="-3"/>
          <w:sz w:val="20"/>
          <w:szCs w:val="20"/>
          <w:lang w:val="en-US"/>
        </w:rPr>
      </w:pPr>
    </w:p>
    <w:p w:rsidR="009A2FC8" w:rsidRPr="002C1D08" w:rsidRDefault="009A2FC8" w:rsidP="009A2FC8">
      <w:pPr>
        <w:keepNext/>
        <w:tabs>
          <w:tab w:val="left" w:pos="-720"/>
        </w:tabs>
        <w:suppressAutoHyphens/>
        <w:jc w:val="center"/>
        <w:rPr>
          <w:rFonts w:ascii="Verdana" w:hAnsi="Verdana"/>
          <w:spacing w:val="-3"/>
          <w:sz w:val="20"/>
          <w:szCs w:val="20"/>
          <w:lang w:val="en-US"/>
        </w:rPr>
      </w:pPr>
    </w:p>
    <w:p w:rsidR="009A2FC8" w:rsidRPr="002C1D08" w:rsidRDefault="009A2FC8" w:rsidP="009A2FC8">
      <w:pPr>
        <w:keepNext/>
        <w:tabs>
          <w:tab w:val="left" w:pos="-720"/>
        </w:tabs>
        <w:suppressAutoHyphens/>
        <w:jc w:val="center"/>
        <w:rPr>
          <w:rFonts w:ascii="Verdana" w:hAnsi="Verdana"/>
          <w:spacing w:val="-3"/>
          <w:sz w:val="20"/>
          <w:szCs w:val="20"/>
          <w:lang w:val="en-US"/>
        </w:rPr>
      </w:pPr>
    </w:p>
    <w:p w:rsidR="009A2FC8" w:rsidRPr="002C1D08" w:rsidRDefault="009A2FC8" w:rsidP="009A2FC8">
      <w:pPr>
        <w:keepNext/>
        <w:tabs>
          <w:tab w:val="left" w:pos="-720"/>
        </w:tabs>
        <w:suppressAutoHyphens/>
        <w:jc w:val="center"/>
        <w:rPr>
          <w:rFonts w:ascii="Verdana" w:hAnsi="Verdana"/>
          <w:spacing w:val="-3"/>
          <w:sz w:val="20"/>
          <w:szCs w:val="20"/>
          <w:lang w:val="en-US"/>
        </w:rPr>
      </w:pPr>
    </w:p>
    <w:p w:rsidR="009A2FC8" w:rsidRPr="002C1D08" w:rsidRDefault="009A2FC8" w:rsidP="009A2FC8">
      <w:pPr>
        <w:keepNext/>
        <w:tabs>
          <w:tab w:val="left" w:pos="-720"/>
        </w:tabs>
        <w:suppressAutoHyphens/>
        <w:jc w:val="center"/>
        <w:rPr>
          <w:rFonts w:ascii="Verdana" w:hAnsi="Verdana"/>
          <w:spacing w:val="-3"/>
          <w:sz w:val="20"/>
          <w:szCs w:val="20"/>
          <w:lang w:val="en-US"/>
        </w:rPr>
      </w:pPr>
    </w:p>
    <w:p w:rsidR="009A2FC8" w:rsidRPr="002C1D08" w:rsidRDefault="009A2FC8" w:rsidP="009A2FC8">
      <w:pPr>
        <w:keepNext/>
        <w:tabs>
          <w:tab w:val="left" w:pos="-720"/>
        </w:tabs>
        <w:suppressAutoHyphens/>
        <w:jc w:val="center"/>
        <w:rPr>
          <w:rFonts w:ascii="Verdana" w:hAnsi="Verdana"/>
          <w:spacing w:val="-3"/>
          <w:sz w:val="20"/>
          <w:szCs w:val="20"/>
          <w:lang w:val="en-US"/>
        </w:rPr>
      </w:pPr>
    </w:p>
    <w:p w:rsidR="009A2FC8" w:rsidRPr="002C1D08" w:rsidRDefault="009A2FC8" w:rsidP="009A2FC8">
      <w:pPr>
        <w:keepNext/>
        <w:tabs>
          <w:tab w:val="left" w:pos="-720"/>
        </w:tabs>
        <w:suppressAutoHyphens/>
        <w:jc w:val="center"/>
        <w:outlineLvl w:val="0"/>
        <w:rPr>
          <w:rFonts w:ascii="Verdana" w:hAnsi="Verdana"/>
          <w:spacing w:val="-3"/>
          <w:sz w:val="20"/>
          <w:szCs w:val="20"/>
          <w:lang w:val="en-US"/>
        </w:rPr>
      </w:pPr>
      <w:r w:rsidRPr="002C1D08">
        <w:rPr>
          <w:rFonts w:ascii="Verdana" w:hAnsi="Verdana"/>
          <w:spacing w:val="-3"/>
          <w:sz w:val="20"/>
          <w:szCs w:val="20"/>
          <w:lang w:val="en-US"/>
        </w:rPr>
        <w:t xml:space="preserve">Publ. </w:t>
      </w:r>
      <w:r>
        <w:rPr>
          <w:rFonts w:ascii="Verdana" w:hAnsi="Verdana"/>
          <w:spacing w:val="-3"/>
          <w:sz w:val="20"/>
          <w:szCs w:val="20"/>
          <w:lang w:val="en-US"/>
        </w:rPr>
        <w:t>4</w:t>
      </w:r>
      <w:r w:rsidRPr="002C1D08">
        <w:rPr>
          <w:rFonts w:ascii="Verdana" w:hAnsi="Verdana"/>
          <w:spacing w:val="-3"/>
          <w:sz w:val="20"/>
          <w:szCs w:val="20"/>
          <w:vertAlign w:val="superscript"/>
          <w:lang w:val="en-US"/>
        </w:rPr>
        <w:t>h</w:t>
      </w:r>
      <w:r w:rsidRPr="002C1D08">
        <w:rPr>
          <w:rFonts w:ascii="Verdana" w:hAnsi="Verdana"/>
          <w:spacing w:val="-3"/>
          <w:sz w:val="20"/>
          <w:szCs w:val="20"/>
          <w:lang w:val="en-US"/>
        </w:rPr>
        <w:t xml:space="preserve"> of </w:t>
      </w:r>
      <w:r>
        <w:rPr>
          <w:rFonts w:ascii="Verdana" w:hAnsi="Verdana"/>
          <w:spacing w:val="-3"/>
          <w:sz w:val="20"/>
          <w:szCs w:val="20"/>
          <w:lang w:val="en-US"/>
        </w:rPr>
        <w:t>November</w:t>
      </w:r>
      <w:r w:rsidRPr="002C1D08">
        <w:rPr>
          <w:rFonts w:ascii="Verdana" w:hAnsi="Verdana"/>
          <w:spacing w:val="-3"/>
          <w:sz w:val="20"/>
          <w:szCs w:val="20"/>
          <w:lang w:val="en-US"/>
        </w:rPr>
        <w:t xml:space="preserve"> 200</w:t>
      </w:r>
      <w:r>
        <w:rPr>
          <w:rFonts w:ascii="Verdana" w:hAnsi="Verdana"/>
          <w:spacing w:val="-3"/>
          <w:sz w:val="20"/>
          <w:szCs w:val="20"/>
          <w:lang w:val="en-US"/>
        </w:rPr>
        <w:t>8</w:t>
      </w:r>
    </w:p>
    <w:p w:rsidR="009A2FC8" w:rsidRPr="002C1D08" w:rsidRDefault="009A2FC8" w:rsidP="009A2FC8">
      <w:pPr>
        <w:keepNext/>
        <w:tabs>
          <w:tab w:val="left" w:pos="-720"/>
        </w:tabs>
        <w:suppressAutoHyphens/>
        <w:jc w:val="both"/>
        <w:rPr>
          <w:rFonts w:ascii="Verdana" w:hAnsi="Verdana"/>
          <w:spacing w:val="-3"/>
          <w:sz w:val="20"/>
          <w:szCs w:val="20"/>
          <w:lang w:val="en-US"/>
        </w:rPr>
      </w:pPr>
      <w:r w:rsidRPr="002C1D08">
        <w:rPr>
          <w:rFonts w:ascii="Verdana" w:hAnsi="Verdana"/>
          <w:spacing w:val="-3"/>
          <w:sz w:val="20"/>
          <w:szCs w:val="20"/>
          <w:lang w:val="en-US"/>
        </w:rPr>
        <w:br w:type="page"/>
      </w:r>
    </w:p>
    <w:p w:rsidR="009A2FC8" w:rsidRPr="002C1D08" w:rsidRDefault="009A2FC8" w:rsidP="009A2FC8">
      <w:pPr>
        <w:keepNext/>
        <w:tabs>
          <w:tab w:val="center" w:pos="4513"/>
        </w:tabs>
        <w:suppressAutoHyphens/>
        <w:jc w:val="center"/>
        <w:outlineLvl w:val="0"/>
        <w:rPr>
          <w:rFonts w:ascii="Verdana" w:hAnsi="Verdana"/>
          <w:spacing w:val="30"/>
          <w:sz w:val="20"/>
          <w:szCs w:val="20"/>
          <w:lang w:val="en-US"/>
        </w:rPr>
      </w:pPr>
    </w:p>
    <w:p w:rsidR="009A2FC8" w:rsidRPr="002C1D08" w:rsidRDefault="009A2FC8" w:rsidP="009A2FC8">
      <w:pPr>
        <w:keepNext/>
        <w:tabs>
          <w:tab w:val="center" w:pos="4513"/>
        </w:tabs>
        <w:suppressAutoHyphens/>
        <w:jc w:val="center"/>
        <w:outlineLvl w:val="0"/>
        <w:rPr>
          <w:rFonts w:ascii="Verdana" w:hAnsi="Verdana"/>
          <w:spacing w:val="30"/>
          <w:sz w:val="20"/>
          <w:szCs w:val="20"/>
          <w:lang w:val="en-US"/>
        </w:rPr>
      </w:pPr>
      <w:r w:rsidRPr="002C1D08">
        <w:rPr>
          <w:rFonts w:ascii="Verdana" w:hAnsi="Verdana"/>
          <w:spacing w:val="30"/>
          <w:sz w:val="20"/>
          <w:szCs w:val="20"/>
          <w:lang w:val="en-US"/>
        </w:rPr>
        <w:t>ARTICLES OF ASSOCIATION</w:t>
      </w:r>
    </w:p>
    <w:p w:rsidR="009A2FC8" w:rsidRPr="002C1D08" w:rsidRDefault="009A2FC8" w:rsidP="009A2FC8">
      <w:pPr>
        <w:keepNext/>
        <w:tabs>
          <w:tab w:val="left" w:pos="-720"/>
        </w:tabs>
        <w:suppressAutoHyphens/>
        <w:jc w:val="center"/>
        <w:rPr>
          <w:rFonts w:ascii="Verdana" w:hAnsi="Verdana"/>
          <w:spacing w:val="30"/>
          <w:sz w:val="20"/>
          <w:szCs w:val="20"/>
          <w:lang w:val="en-US"/>
        </w:rPr>
      </w:pPr>
    </w:p>
    <w:p w:rsidR="009A2FC8" w:rsidRPr="002C1D08" w:rsidRDefault="009A2FC8" w:rsidP="009A2FC8">
      <w:pPr>
        <w:keepNext/>
        <w:tabs>
          <w:tab w:val="left" w:pos="-720"/>
        </w:tabs>
        <w:suppressAutoHyphens/>
        <w:jc w:val="center"/>
        <w:rPr>
          <w:rFonts w:ascii="Verdana" w:hAnsi="Verdana"/>
          <w:spacing w:val="30"/>
          <w:sz w:val="20"/>
          <w:szCs w:val="20"/>
          <w:lang w:val="en-US"/>
        </w:rPr>
      </w:pPr>
      <w:proofErr w:type="gramStart"/>
      <w:r w:rsidRPr="002C1D08">
        <w:rPr>
          <w:rFonts w:ascii="Verdana" w:hAnsi="Verdana"/>
          <w:b/>
          <w:spacing w:val="30"/>
          <w:sz w:val="20"/>
          <w:szCs w:val="20"/>
          <w:lang w:val="en-US"/>
        </w:rPr>
        <w:t>MAREL FOOD SYSTEMS HF.</w:t>
      </w:r>
      <w:proofErr w:type="gramEnd"/>
      <w:r w:rsidRPr="002C1D08">
        <w:rPr>
          <w:rFonts w:ascii="Verdana" w:hAnsi="Verdana"/>
          <w:b/>
          <w:spacing w:val="30"/>
          <w:sz w:val="20"/>
          <w:szCs w:val="20"/>
          <w:lang w:val="en-US"/>
        </w:rPr>
        <w:t xml:space="preserve"> </w:t>
      </w:r>
    </w:p>
    <w:p w:rsidR="009A2FC8" w:rsidRPr="002C1D08" w:rsidRDefault="009A2FC8" w:rsidP="009A2FC8">
      <w:pPr>
        <w:keepNext/>
        <w:tabs>
          <w:tab w:val="left" w:pos="-720"/>
        </w:tabs>
        <w:suppressAutoHyphens/>
        <w:jc w:val="both"/>
        <w:rPr>
          <w:rFonts w:ascii="Verdana" w:hAnsi="Verdana"/>
          <w:spacing w:val="-3"/>
          <w:sz w:val="20"/>
          <w:szCs w:val="20"/>
          <w:lang w:val="en-US"/>
        </w:rPr>
      </w:pPr>
    </w:p>
    <w:p w:rsidR="009A2FC8" w:rsidRPr="002C1D08" w:rsidRDefault="009A2FC8" w:rsidP="009A2FC8">
      <w:pPr>
        <w:pStyle w:val="Heading1"/>
        <w:rPr>
          <w:szCs w:val="20"/>
          <w:lang w:val="en-US"/>
        </w:rPr>
      </w:pPr>
      <w:bookmarkStart w:id="0" w:name="_Toc158447965"/>
      <w:bookmarkStart w:id="1" w:name="_Toc158453546"/>
      <w:bookmarkStart w:id="2" w:name="_Toc158453607"/>
      <w:bookmarkStart w:id="3" w:name="_Toc158453652"/>
      <w:bookmarkStart w:id="4" w:name="_Toc192672119"/>
      <w:r w:rsidRPr="002C1D08">
        <w:rPr>
          <w:szCs w:val="20"/>
          <w:lang w:val="en-US"/>
        </w:rPr>
        <w:t>Name, address and purpose of company</w:t>
      </w:r>
      <w:bookmarkEnd w:id="0"/>
      <w:bookmarkEnd w:id="1"/>
      <w:bookmarkEnd w:id="2"/>
      <w:bookmarkEnd w:id="3"/>
      <w:bookmarkEnd w:id="4"/>
    </w:p>
    <w:p w:rsidR="009A2FC8" w:rsidRPr="002C1D08" w:rsidRDefault="009A2FC8" w:rsidP="009A2FC8">
      <w:pPr>
        <w:pStyle w:val="StyleHeading2BoldItalic"/>
        <w:rPr>
          <w:szCs w:val="20"/>
          <w:lang w:val="en-US"/>
        </w:rPr>
      </w:pPr>
      <w:r w:rsidRPr="002C1D08">
        <w:rPr>
          <w:szCs w:val="20"/>
          <w:lang w:val="en-US"/>
        </w:rPr>
        <w:t xml:space="preserve">The name of the company is Marel Food Systems hf. </w:t>
      </w:r>
    </w:p>
    <w:p w:rsidR="009A2FC8" w:rsidRPr="002C1D08" w:rsidRDefault="009A2FC8" w:rsidP="009A2FC8">
      <w:pPr>
        <w:pStyle w:val="Heading2"/>
        <w:numPr>
          <w:ilvl w:val="0"/>
          <w:numId w:val="0"/>
        </w:numPr>
        <w:spacing w:before="0" w:after="0"/>
        <w:ind w:left="576"/>
        <w:rPr>
          <w:sz w:val="16"/>
          <w:szCs w:val="16"/>
          <w:lang w:val="en-US"/>
        </w:rPr>
      </w:pPr>
      <w:r w:rsidRPr="002C1D08">
        <w:rPr>
          <w:sz w:val="16"/>
          <w:szCs w:val="16"/>
          <w:lang w:val="en-US"/>
        </w:rPr>
        <w:t>(Amended at shareholders meeting 5</w:t>
      </w:r>
      <w:r w:rsidRPr="002C1D08">
        <w:rPr>
          <w:sz w:val="16"/>
          <w:szCs w:val="16"/>
          <w:vertAlign w:val="superscript"/>
          <w:lang w:val="en-US"/>
        </w:rPr>
        <w:t>th</w:t>
      </w:r>
      <w:r w:rsidRPr="002C1D08">
        <w:rPr>
          <w:sz w:val="16"/>
          <w:szCs w:val="16"/>
          <w:lang w:val="en-US"/>
        </w:rPr>
        <w:t xml:space="preserve"> of July 2007)</w:t>
      </w:r>
    </w:p>
    <w:p w:rsidR="009A2FC8" w:rsidRPr="002C1D08" w:rsidRDefault="009A2FC8" w:rsidP="009A2FC8">
      <w:pPr>
        <w:pStyle w:val="Heading2"/>
        <w:rPr>
          <w:szCs w:val="20"/>
          <w:lang w:val="en-US"/>
        </w:rPr>
      </w:pPr>
      <w:r w:rsidRPr="002C1D08">
        <w:rPr>
          <w:szCs w:val="20"/>
          <w:lang w:val="en-US"/>
        </w:rPr>
        <w:t>The corporation is a public limited liability company.</w:t>
      </w:r>
    </w:p>
    <w:p w:rsidR="009A2FC8" w:rsidRPr="002C1D08" w:rsidRDefault="009A2FC8" w:rsidP="009A2FC8">
      <w:pPr>
        <w:pStyle w:val="Heading2"/>
        <w:rPr>
          <w:szCs w:val="20"/>
          <w:lang w:val="en-US"/>
        </w:rPr>
      </w:pPr>
      <w:r w:rsidRPr="002C1D08">
        <w:rPr>
          <w:szCs w:val="20"/>
          <w:lang w:val="en-US"/>
        </w:rPr>
        <w:t xml:space="preserve">The company‘s address is </w:t>
      </w:r>
      <w:proofErr w:type="spellStart"/>
      <w:r w:rsidRPr="002C1D08">
        <w:rPr>
          <w:szCs w:val="20"/>
          <w:lang w:val="en-US"/>
        </w:rPr>
        <w:t>Austurhraun</w:t>
      </w:r>
      <w:proofErr w:type="spellEnd"/>
      <w:r w:rsidRPr="002C1D08">
        <w:rPr>
          <w:szCs w:val="20"/>
          <w:lang w:val="en-US"/>
        </w:rPr>
        <w:t xml:space="preserve"> 9, 210 </w:t>
      </w:r>
      <w:proofErr w:type="spellStart"/>
      <w:r w:rsidRPr="002C1D08">
        <w:rPr>
          <w:szCs w:val="20"/>
          <w:lang w:val="en-US"/>
        </w:rPr>
        <w:t>Garðabær</w:t>
      </w:r>
      <w:proofErr w:type="spellEnd"/>
      <w:r w:rsidRPr="002C1D08">
        <w:rPr>
          <w:szCs w:val="20"/>
          <w:lang w:val="en-US"/>
        </w:rPr>
        <w:t>, Iceland.</w:t>
      </w:r>
    </w:p>
    <w:p w:rsidR="009A2FC8" w:rsidRPr="002C1D08" w:rsidRDefault="009A2FC8" w:rsidP="009A2FC8">
      <w:pPr>
        <w:pStyle w:val="Heading2"/>
        <w:rPr>
          <w:szCs w:val="20"/>
          <w:lang w:val="en-US"/>
        </w:rPr>
      </w:pPr>
      <w:r w:rsidRPr="002C1D08">
        <w:rPr>
          <w:szCs w:val="20"/>
          <w:lang w:val="en-US"/>
        </w:rPr>
        <w:t xml:space="preserve">The company’s purpose is the development, design, manufacture, purchase, and sale of electronic devices, software, and related equipment, both domestically and internationally, as well as to provide associated services and operations. </w:t>
      </w:r>
      <w:proofErr w:type="gramStart"/>
      <w:r w:rsidRPr="002C1D08">
        <w:rPr>
          <w:szCs w:val="20"/>
          <w:lang w:val="en-US"/>
        </w:rPr>
        <w:t>Furthermore management of real estate, purchase and sale of securities and ownership of subsidiaries.</w:t>
      </w:r>
      <w:proofErr w:type="gramEnd"/>
    </w:p>
    <w:p w:rsidR="009A2FC8" w:rsidRPr="002C1D08" w:rsidRDefault="009A2FC8" w:rsidP="009A2FC8">
      <w:pPr>
        <w:pStyle w:val="Heading2"/>
        <w:numPr>
          <w:ilvl w:val="0"/>
          <w:numId w:val="0"/>
        </w:numPr>
        <w:ind w:left="576"/>
        <w:rPr>
          <w:sz w:val="16"/>
          <w:szCs w:val="16"/>
          <w:lang w:val="en-US"/>
        </w:rPr>
      </w:pPr>
      <w:r w:rsidRPr="002C1D08">
        <w:rPr>
          <w:sz w:val="16"/>
          <w:szCs w:val="16"/>
          <w:lang w:val="en-US"/>
        </w:rPr>
        <w:t>(Amended at shareholders meeting 5</w:t>
      </w:r>
      <w:r w:rsidRPr="002C1D08">
        <w:rPr>
          <w:sz w:val="16"/>
          <w:szCs w:val="16"/>
          <w:vertAlign w:val="superscript"/>
          <w:lang w:val="en-US"/>
        </w:rPr>
        <w:t>th</w:t>
      </w:r>
      <w:r w:rsidRPr="002C1D08">
        <w:rPr>
          <w:sz w:val="16"/>
          <w:szCs w:val="16"/>
          <w:lang w:val="en-US"/>
        </w:rPr>
        <w:t xml:space="preserve"> of July 2007)</w:t>
      </w:r>
    </w:p>
    <w:p w:rsidR="009A2FC8" w:rsidRPr="002C1D08" w:rsidRDefault="009A2FC8" w:rsidP="009A2FC8">
      <w:pPr>
        <w:pStyle w:val="Heading1"/>
        <w:rPr>
          <w:szCs w:val="20"/>
          <w:lang w:val="en-US"/>
        </w:rPr>
      </w:pPr>
      <w:bookmarkStart w:id="5" w:name="_Toc158447966"/>
      <w:bookmarkStart w:id="6" w:name="_Toc158453547"/>
      <w:bookmarkStart w:id="7" w:name="_Toc158453608"/>
      <w:bookmarkStart w:id="8" w:name="_Toc158453653"/>
      <w:bookmarkStart w:id="9" w:name="_Toc192672120"/>
      <w:r w:rsidRPr="002C1D08">
        <w:rPr>
          <w:szCs w:val="20"/>
          <w:lang w:val="en-US"/>
        </w:rPr>
        <w:t>Share Capital</w:t>
      </w:r>
      <w:bookmarkEnd w:id="5"/>
      <w:bookmarkEnd w:id="6"/>
      <w:bookmarkEnd w:id="7"/>
      <w:bookmarkEnd w:id="8"/>
      <w:bookmarkEnd w:id="9"/>
    </w:p>
    <w:p w:rsidR="009A2FC8" w:rsidRPr="002C1D08" w:rsidRDefault="009A2FC8" w:rsidP="009A2FC8">
      <w:pPr>
        <w:keepNext/>
        <w:rPr>
          <w:rFonts w:ascii="Verdana" w:hAnsi="Verdana"/>
          <w:b/>
          <w:sz w:val="20"/>
          <w:szCs w:val="20"/>
          <w:lang w:val="en-US"/>
        </w:rPr>
      </w:pPr>
      <w:r w:rsidRPr="002C1D08">
        <w:rPr>
          <w:rFonts w:ascii="Verdana" w:hAnsi="Verdana"/>
          <w:b/>
          <w:sz w:val="20"/>
          <w:szCs w:val="20"/>
          <w:lang w:val="en-US"/>
        </w:rPr>
        <w:t>Share Capital – shares - votes</w:t>
      </w:r>
    </w:p>
    <w:p w:rsidR="009A2FC8" w:rsidRPr="002C1D08" w:rsidRDefault="009A2FC8" w:rsidP="009A2FC8">
      <w:pPr>
        <w:pStyle w:val="Heading2"/>
        <w:rPr>
          <w:szCs w:val="20"/>
          <w:lang w:val="en-US"/>
        </w:rPr>
      </w:pPr>
      <w:r w:rsidRPr="002C1D08">
        <w:rPr>
          <w:szCs w:val="20"/>
          <w:lang w:val="en-US"/>
        </w:rPr>
        <w:t xml:space="preserve">The share capital of the company is ISK </w:t>
      </w:r>
      <w:bookmarkStart w:id="10" w:name="OLE_LINK1"/>
      <w:bookmarkStart w:id="11" w:name="OLE_LINK2"/>
      <w:r>
        <w:rPr>
          <w:szCs w:val="20"/>
          <w:lang w:val="en-US"/>
        </w:rPr>
        <w:t>5</w:t>
      </w:r>
      <w:r w:rsidR="00902C27">
        <w:rPr>
          <w:szCs w:val="20"/>
          <w:lang w:val="en-US"/>
        </w:rPr>
        <w:t>80</w:t>
      </w:r>
      <w:r w:rsidRPr="002C1D08">
        <w:rPr>
          <w:szCs w:val="20"/>
          <w:lang w:val="en-US"/>
        </w:rPr>
        <w:t>.</w:t>
      </w:r>
      <w:r w:rsidR="00902C27">
        <w:rPr>
          <w:szCs w:val="20"/>
          <w:lang w:val="en-US"/>
        </w:rPr>
        <w:t>300.312</w:t>
      </w:r>
      <w:r w:rsidRPr="002C1D08">
        <w:rPr>
          <w:szCs w:val="20"/>
          <w:lang w:val="en-US"/>
        </w:rPr>
        <w:t>.</w:t>
      </w:r>
      <w:bookmarkEnd w:id="10"/>
      <w:bookmarkEnd w:id="11"/>
      <w:r w:rsidRPr="002C1D08">
        <w:rPr>
          <w:bCs w:val="0"/>
          <w:iCs w:val="0"/>
          <w:szCs w:val="20"/>
        </w:rPr>
        <w:t xml:space="preserve"> </w:t>
      </w:r>
    </w:p>
    <w:p w:rsidR="009A2FC8" w:rsidRPr="00902C27" w:rsidRDefault="009A2FC8" w:rsidP="009A2FC8">
      <w:pPr>
        <w:pStyle w:val="Heading2"/>
        <w:numPr>
          <w:ilvl w:val="0"/>
          <w:numId w:val="0"/>
        </w:numPr>
        <w:spacing w:before="0" w:after="0"/>
        <w:ind w:left="576"/>
        <w:rPr>
          <w:color w:val="808080" w:themeColor="background1" w:themeShade="80"/>
          <w:sz w:val="16"/>
          <w:szCs w:val="16"/>
          <w:lang w:val="en-US"/>
        </w:rPr>
      </w:pPr>
      <w:r w:rsidRPr="00902C27">
        <w:rPr>
          <w:color w:val="808080" w:themeColor="background1" w:themeShade="80"/>
          <w:sz w:val="16"/>
          <w:szCs w:val="16"/>
          <w:lang w:val="en-US"/>
        </w:rPr>
        <w:t>(Amended with share increase on 10</w:t>
      </w:r>
      <w:r w:rsidRPr="00902C27">
        <w:rPr>
          <w:color w:val="808080" w:themeColor="background1" w:themeShade="80"/>
          <w:sz w:val="16"/>
          <w:szCs w:val="16"/>
          <w:vertAlign w:val="superscript"/>
          <w:lang w:val="en-US"/>
        </w:rPr>
        <w:t>th</w:t>
      </w:r>
      <w:r w:rsidRPr="00902C27">
        <w:rPr>
          <w:color w:val="808080" w:themeColor="background1" w:themeShade="80"/>
          <w:sz w:val="16"/>
          <w:szCs w:val="16"/>
          <w:lang w:val="en-US"/>
        </w:rPr>
        <w:t xml:space="preserve"> of December 2007 according to Resolution of the Board on 29</w:t>
      </w:r>
      <w:r w:rsidRPr="00902C27">
        <w:rPr>
          <w:color w:val="808080" w:themeColor="background1" w:themeShade="80"/>
          <w:sz w:val="16"/>
          <w:szCs w:val="16"/>
          <w:vertAlign w:val="superscript"/>
          <w:lang w:val="en-US"/>
        </w:rPr>
        <w:t>th</w:t>
      </w:r>
      <w:r w:rsidRPr="00902C27">
        <w:rPr>
          <w:color w:val="808080" w:themeColor="background1" w:themeShade="80"/>
          <w:sz w:val="16"/>
          <w:szCs w:val="16"/>
          <w:lang w:val="en-US"/>
        </w:rPr>
        <w:t xml:space="preserve"> of November 2007) (Amended at Annual General Meeting 7</w:t>
      </w:r>
      <w:r w:rsidRPr="00902C27">
        <w:rPr>
          <w:color w:val="808080" w:themeColor="background1" w:themeShade="80"/>
          <w:sz w:val="16"/>
          <w:szCs w:val="16"/>
          <w:vertAlign w:val="superscript"/>
          <w:lang w:val="en-US"/>
        </w:rPr>
        <w:t>th</w:t>
      </w:r>
      <w:r w:rsidRPr="00902C27">
        <w:rPr>
          <w:color w:val="808080" w:themeColor="background1" w:themeShade="80"/>
          <w:sz w:val="16"/>
          <w:szCs w:val="16"/>
          <w:lang w:val="en-US"/>
        </w:rPr>
        <w:t xml:space="preserve"> of March 2008) </w:t>
      </w:r>
    </w:p>
    <w:p w:rsidR="009A2FC8" w:rsidRPr="00902C27" w:rsidRDefault="009A2FC8" w:rsidP="009A2FC8">
      <w:pPr>
        <w:pStyle w:val="Heading2"/>
        <w:numPr>
          <w:ilvl w:val="0"/>
          <w:numId w:val="0"/>
        </w:numPr>
        <w:spacing w:before="0" w:after="0"/>
        <w:ind w:left="576"/>
        <w:rPr>
          <w:color w:val="808080" w:themeColor="background1" w:themeShade="80"/>
          <w:sz w:val="16"/>
          <w:szCs w:val="16"/>
          <w:lang w:val="en-US"/>
        </w:rPr>
      </w:pPr>
      <w:r w:rsidRPr="00902C27">
        <w:rPr>
          <w:color w:val="808080" w:themeColor="background1" w:themeShade="80"/>
          <w:sz w:val="16"/>
          <w:szCs w:val="16"/>
          <w:lang w:val="en-US"/>
        </w:rPr>
        <w:t>(Amended with share increase on 16</w:t>
      </w:r>
      <w:r w:rsidRPr="00902C27">
        <w:rPr>
          <w:color w:val="808080" w:themeColor="background1" w:themeShade="80"/>
          <w:sz w:val="16"/>
          <w:szCs w:val="16"/>
          <w:vertAlign w:val="superscript"/>
          <w:lang w:val="en-US"/>
        </w:rPr>
        <w:t>th</w:t>
      </w:r>
      <w:r w:rsidRPr="00902C27">
        <w:rPr>
          <w:color w:val="808080" w:themeColor="background1" w:themeShade="80"/>
          <w:sz w:val="16"/>
          <w:szCs w:val="16"/>
          <w:lang w:val="en-US"/>
        </w:rPr>
        <w:t xml:space="preserve"> of June 2008 according to Resolution of the Board on 6</w:t>
      </w:r>
      <w:r w:rsidRPr="00902C27">
        <w:rPr>
          <w:color w:val="808080" w:themeColor="background1" w:themeShade="80"/>
          <w:sz w:val="16"/>
          <w:szCs w:val="16"/>
          <w:vertAlign w:val="superscript"/>
          <w:lang w:val="en-US"/>
        </w:rPr>
        <w:t>th</w:t>
      </w:r>
      <w:r w:rsidRPr="00902C27">
        <w:rPr>
          <w:color w:val="808080" w:themeColor="background1" w:themeShade="80"/>
          <w:sz w:val="16"/>
          <w:szCs w:val="16"/>
          <w:lang w:val="en-US"/>
        </w:rPr>
        <w:t xml:space="preserve"> of June 2008)</w:t>
      </w:r>
    </w:p>
    <w:p w:rsidR="00902C27" w:rsidRPr="00902C27" w:rsidRDefault="00902C27" w:rsidP="00902C27">
      <w:pPr>
        <w:pStyle w:val="Heading2"/>
        <w:numPr>
          <w:ilvl w:val="0"/>
          <w:numId w:val="0"/>
        </w:numPr>
        <w:spacing w:before="0" w:after="0"/>
        <w:ind w:left="576"/>
        <w:rPr>
          <w:color w:val="808080" w:themeColor="background1" w:themeShade="80"/>
          <w:sz w:val="16"/>
          <w:szCs w:val="16"/>
          <w:lang w:val="en-US"/>
        </w:rPr>
      </w:pPr>
      <w:r w:rsidRPr="00902C27">
        <w:rPr>
          <w:color w:val="808080" w:themeColor="background1" w:themeShade="80"/>
          <w:sz w:val="16"/>
          <w:szCs w:val="16"/>
          <w:lang w:val="en-US"/>
        </w:rPr>
        <w:t>(Amended with share increase on 4th of November 2008 according to Resolution of the Board on 1</w:t>
      </w:r>
      <w:r w:rsidR="00417CBC">
        <w:rPr>
          <w:color w:val="808080" w:themeColor="background1" w:themeShade="80"/>
          <w:sz w:val="16"/>
          <w:szCs w:val="16"/>
          <w:lang w:val="en-US"/>
        </w:rPr>
        <w:t>8</w:t>
      </w:r>
      <w:r w:rsidRPr="00902C27">
        <w:rPr>
          <w:color w:val="808080" w:themeColor="background1" w:themeShade="80"/>
          <w:sz w:val="16"/>
          <w:szCs w:val="16"/>
          <w:vertAlign w:val="superscript"/>
          <w:lang w:val="en-US"/>
        </w:rPr>
        <w:t>th</w:t>
      </w:r>
      <w:r w:rsidRPr="00902C27">
        <w:rPr>
          <w:color w:val="808080" w:themeColor="background1" w:themeShade="80"/>
          <w:sz w:val="16"/>
          <w:szCs w:val="16"/>
          <w:lang w:val="en-US"/>
        </w:rPr>
        <w:t xml:space="preserve"> of October 2008)</w:t>
      </w:r>
    </w:p>
    <w:p w:rsidR="00902C27" w:rsidRPr="00902C27" w:rsidRDefault="00902C27" w:rsidP="00902C27">
      <w:pPr>
        <w:rPr>
          <w:lang w:val="en-US"/>
        </w:rPr>
      </w:pPr>
    </w:p>
    <w:p w:rsidR="009A2FC8" w:rsidRPr="002C1D08" w:rsidRDefault="009A2FC8" w:rsidP="009A2FC8">
      <w:pPr>
        <w:pStyle w:val="Heading2"/>
        <w:rPr>
          <w:szCs w:val="20"/>
          <w:lang w:val="en-US"/>
        </w:rPr>
      </w:pPr>
      <w:r w:rsidRPr="002C1D08">
        <w:rPr>
          <w:szCs w:val="20"/>
          <w:lang w:val="en-US"/>
        </w:rPr>
        <w:t xml:space="preserve">Each share has a par value of ISK 1.00. </w:t>
      </w:r>
    </w:p>
    <w:p w:rsidR="009A2FC8" w:rsidRPr="002C1D08" w:rsidRDefault="009A2FC8" w:rsidP="009A2FC8">
      <w:pPr>
        <w:pStyle w:val="Heading2"/>
        <w:rPr>
          <w:szCs w:val="20"/>
          <w:lang w:val="en-US"/>
        </w:rPr>
      </w:pPr>
      <w:r w:rsidRPr="002C1D08">
        <w:rPr>
          <w:szCs w:val="20"/>
          <w:lang w:val="en-US"/>
        </w:rPr>
        <w:t xml:space="preserve">At shareholder meetings, one vote shall accompany each share in the company. </w:t>
      </w:r>
    </w:p>
    <w:p w:rsidR="009A2FC8" w:rsidRPr="002C1D08" w:rsidRDefault="009A2FC8" w:rsidP="009A2FC8">
      <w:pPr>
        <w:pStyle w:val="Heading2"/>
        <w:rPr>
          <w:szCs w:val="20"/>
          <w:lang w:val="en-US"/>
        </w:rPr>
      </w:pPr>
      <w:r w:rsidRPr="002C1D08">
        <w:rPr>
          <w:szCs w:val="20"/>
          <w:lang w:val="en-US"/>
        </w:rPr>
        <w:t xml:space="preserve">The Board of Directors may decide to register the share capital of the Company in foreign currency in accordance with the applicable law on public limited companies. If the Board of Directors decides to use this authorization, the share capital of the Company shall be registered in Euros. The company Board of Directors is authorized to establish capital stock in </w:t>
      </w:r>
      <w:proofErr w:type="spellStart"/>
      <w:r w:rsidRPr="002C1D08">
        <w:rPr>
          <w:szCs w:val="20"/>
          <w:lang w:val="en-US"/>
        </w:rPr>
        <w:t>euros</w:t>
      </w:r>
      <w:proofErr w:type="spellEnd"/>
      <w:r w:rsidRPr="002C1D08">
        <w:rPr>
          <w:szCs w:val="20"/>
          <w:lang w:val="en-US"/>
        </w:rPr>
        <w:t xml:space="preserve"> in place of Icelandic </w:t>
      </w:r>
      <w:proofErr w:type="spellStart"/>
      <w:r w:rsidRPr="002C1D08">
        <w:rPr>
          <w:szCs w:val="20"/>
          <w:lang w:val="en-US"/>
        </w:rPr>
        <w:t>króna</w:t>
      </w:r>
      <w:proofErr w:type="spellEnd"/>
      <w:r w:rsidRPr="002C1D08">
        <w:rPr>
          <w:szCs w:val="20"/>
          <w:lang w:val="en-US"/>
        </w:rPr>
        <w:t>, in accordance with article 4, paragraph 1 of Act no. 2/1995. Share conversion shall be conducted according to stipulations for financial statements in Act no.  3/2006, article 5 paragraph 1 regarding Public Limited Companies no. 2/1995. Furthermore, the Board of Directors shall also be authorized to make necessary changes to the company‘s Articles of Association resulting from the issue, including changing those amounts that appear in paragraph 2 of the company‘s Articles of Association regarding the change, with the same method of conversion.</w:t>
      </w:r>
    </w:p>
    <w:p w:rsidR="009A2FC8" w:rsidRPr="00902C27" w:rsidRDefault="009A2FC8" w:rsidP="009A2FC8">
      <w:pPr>
        <w:pStyle w:val="Heading2"/>
        <w:numPr>
          <w:ilvl w:val="0"/>
          <w:numId w:val="0"/>
        </w:numPr>
        <w:spacing w:before="0" w:after="0"/>
        <w:ind w:left="576"/>
        <w:rPr>
          <w:color w:val="808080" w:themeColor="background1" w:themeShade="80"/>
          <w:sz w:val="16"/>
          <w:szCs w:val="16"/>
          <w:lang w:val="en-US"/>
        </w:rPr>
      </w:pPr>
      <w:r w:rsidRPr="00902C27">
        <w:rPr>
          <w:color w:val="808080" w:themeColor="background1" w:themeShade="80"/>
          <w:sz w:val="16"/>
          <w:szCs w:val="16"/>
          <w:lang w:val="en-US"/>
        </w:rPr>
        <w:t>(Approved at Annual General Meeting 7th of March 2008)</w:t>
      </w:r>
    </w:p>
    <w:p w:rsidR="009A2FC8" w:rsidRPr="00902C27" w:rsidRDefault="009A2FC8" w:rsidP="009A2FC8">
      <w:pPr>
        <w:pStyle w:val="Heading2"/>
        <w:numPr>
          <w:ilvl w:val="0"/>
          <w:numId w:val="0"/>
        </w:numPr>
        <w:spacing w:before="0" w:after="0"/>
        <w:ind w:left="576"/>
        <w:rPr>
          <w:color w:val="808080" w:themeColor="background1" w:themeShade="80"/>
          <w:sz w:val="16"/>
          <w:szCs w:val="16"/>
          <w:lang w:val="en-US"/>
        </w:rPr>
      </w:pPr>
      <w:r w:rsidRPr="00902C27">
        <w:rPr>
          <w:color w:val="808080" w:themeColor="background1" w:themeShade="80"/>
          <w:sz w:val="16"/>
          <w:szCs w:val="16"/>
          <w:lang w:val="en-US"/>
        </w:rPr>
        <w:t>(Special provisions about increasing share capital are found in paragraph 15)</w:t>
      </w:r>
    </w:p>
    <w:p w:rsidR="009A2FC8" w:rsidRPr="002C1D08" w:rsidRDefault="009A2FC8" w:rsidP="009A2FC8">
      <w:pPr>
        <w:keepNext/>
        <w:rPr>
          <w:rFonts w:ascii="Verdana" w:hAnsi="Verdana"/>
          <w:sz w:val="20"/>
          <w:szCs w:val="20"/>
          <w:lang w:val="en-US"/>
        </w:rPr>
      </w:pPr>
    </w:p>
    <w:p w:rsidR="009A2FC8" w:rsidRPr="002C1D08" w:rsidRDefault="009A2FC8" w:rsidP="009A2FC8">
      <w:pPr>
        <w:keepNext/>
        <w:tabs>
          <w:tab w:val="left" w:pos="-720"/>
        </w:tabs>
        <w:suppressAutoHyphens/>
        <w:jc w:val="both"/>
        <w:outlineLvl w:val="0"/>
        <w:rPr>
          <w:rFonts w:ascii="Verdana" w:hAnsi="Verdana"/>
          <w:b/>
          <w:spacing w:val="-2"/>
          <w:sz w:val="20"/>
          <w:szCs w:val="20"/>
          <w:lang w:val="en-US"/>
        </w:rPr>
      </w:pPr>
      <w:r>
        <w:rPr>
          <w:rFonts w:ascii="Verdana" w:hAnsi="Verdana"/>
          <w:b/>
          <w:spacing w:val="-2"/>
          <w:sz w:val="20"/>
          <w:szCs w:val="20"/>
          <w:lang w:val="en-US"/>
        </w:rPr>
        <w:br w:type="page"/>
      </w:r>
    </w:p>
    <w:p w:rsidR="009A2FC8" w:rsidRPr="002C1D08" w:rsidRDefault="009A2FC8" w:rsidP="009A2FC8">
      <w:pPr>
        <w:keepNext/>
        <w:tabs>
          <w:tab w:val="left" w:pos="-720"/>
        </w:tabs>
        <w:suppressAutoHyphens/>
        <w:jc w:val="both"/>
        <w:outlineLvl w:val="0"/>
        <w:rPr>
          <w:rFonts w:ascii="Verdana" w:hAnsi="Verdana"/>
          <w:b/>
          <w:spacing w:val="-3"/>
          <w:sz w:val="20"/>
          <w:szCs w:val="20"/>
          <w:lang w:val="en-US"/>
        </w:rPr>
      </w:pPr>
      <w:r w:rsidRPr="002C1D08">
        <w:rPr>
          <w:rFonts w:ascii="Verdana" w:hAnsi="Verdana"/>
          <w:b/>
          <w:spacing w:val="-2"/>
          <w:sz w:val="20"/>
          <w:szCs w:val="20"/>
          <w:lang w:val="en-US"/>
        </w:rPr>
        <w:lastRenderedPageBreak/>
        <w:t>Increasing share capital</w:t>
      </w:r>
    </w:p>
    <w:p w:rsidR="009A2FC8" w:rsidRPr="002C1D08" w:rsidRDefault="009A2FC8" w:rsidP="009A2FC8">
      <w:pPr>
        <w:pStyle w:val="Heading2"/>
        <w:rPr>
          <w:rStyle w:val="Heading2Char"/>
          <w:szCs w:val="20"/>
          <w:lang w:val="en-US"/>
        </w:rPr>
      </w:pPr>
      <w:r w:rsidRPr="002C1D08">
        <w:rPr>
          <w:szCs w:val="20"/>
          <w:lang w:val="en-US"/>
        </w:rPr>
        <w:t xml:space="preserve">Decisions regarding increasing share capital in the company, both bonus issues and new </w:t>
      </w:r>
      <w:proofErr w:type="gramStart"/>
      <w:r w:rsidRPr="002C1D08">
        <w:rPr>
          <w:szCs w:val="20"/>
          <w:lang w:val="en-US"/>
        </w:rPr>
        <w:t>subscriptions,</w:t>
      </w:r>
      <w:proofErr w:type="gramEnd"/>
      <w:r w:rsidRPr="002C1D08">
        <w:rPr>
          <w:szCs w:val="20"/>
          <w:lang w:val="en-US"/>
        </w:rPr>
        <w:t xml:space="preserve"> can only be taken at a shareholder meeting</w:t>
      </w:r>
      <w:r w:rsidRPr="002C1D08">
        <w:rPr>
          <w:rStyle w:val="Heading2Char"/>
          <w:szCs w:val="20"/>
          <w:lang w:val="en-US"/>
        </w:rPr>
        <w:t>.</w:t>
      </w:r>
    </w:p>
    <w:p w:rsidR="009A2FC8" w:rsidRPr="002C1D08" w:rsidRDefault="009A2FC8" w:rsidP="009A2FC8">
      <w:pPr>
        <w:keepNext/>
        <w:tabs>
          <w:tab w:val="left" w:pos="-720"/>
        </w:tabs>
        <w:suppressAutoHyphens/>
        <w:jc w:val="both"/>
        <w:rPr>
          <w:rFonts w:ascii="Verdana" w:hAnsi="Verdana"/>
          <w:b/>
          <w:spacing w:val="-2"/>
          <w:sz w:val="20"/>
          <w:szCs w:val="20"/>
          <w:lang w:val="en-US"/>
        </w:rPr>
      </w:pPr>
    </w:p>
    <w:p w:rsidR="009A2FC8" w:rsidRPr="002C1D08" w:rsidRDefault="009A2FC8" w:rsidP="009A2FC8">
      <w:pPr>
        <w:keepNext/>
        <w:tabs>
          <w:tab w:val="left" w:pos="-720"/>
        </w:tabs>
        <w:suppressAutoHyphens/>
        <w:jc w:val="both"/>
        <w:rPr>
          <w:rFonts w:ascii="Verdana" w:hAnsi="Verdana"/>
          <w:b/>
          <w:spacing w:val="-2"/>
          <w:sz w:val="20"/>
          <w:szCs w:val="20"/>
          <w:lang w:val="en-US"/>
        </w:rPr>
      </w:pPr>
      <w:r w:rsidRPr="002C1D08">
        <w:rPr>
          <w:rFonts w:ascii="Verdana" w:hAnsi="Verdana"/>
          <w:b/>
          <w:spacing w:val="-2"/>
          <w:sz w:val="20"/>
          <w:szCs w:val="20"/>
          <w:lang w:val="en-US"/>
        </w:rPr>
        <w:t>Pre-emptive rights</w:t>
      </w:r>
    </w:p>
    <w:p w:rsidR="009A2FC8" w:rsidRPr="002C1D08" w:rsidRDefault="009A2FC8" w:rsidP="009A2FC8">
      <w:pPr>
        <w:pStyle w:val="Heading2"/>
        <w:rPr>
          <w:szCs w:val="20"/>
          <w:lang w:val="en-US"/>
        </w:rPr>
      </w:pPr>
      <w:r w:rsidRPr="002C1D08">
        <w:rPr>
          <w:szCs w:val="20"/>
          <w:lang w:val="en-US"/>
        </w:rPr>
        <w:t xml:space="preserve">Shareholders shall have pre-emptive rights to increase in share capital in proportion to their registered shareholding. It is authorized to depart from this clause according to article 3 </w:t>
      </w:r>
      <w:proofErr w:type="gramStart"/>
      <w:r w:rsidRPr="002C1D08">
        <w:rPr>
          <w:szCs w:val="20"/>
          <w:lang w:val="en-US"/>
        </w:rPr>
        <w:t>paragraph</w:t>
      </w:r>
      <w:proofErr w:type="gramEnd"/>
      <w:r w:rsidRPr="002C1D08">
        <w:rPr>
          <w:szCs w:val="20"/>
          <w:lang w:val="en-US"/>
        </w:rPr>
        <w:t xml:space="preserve">, Art. </w:t>
      </w:r>
      <w:proofErr w:type="gramStart"/>
      <w:r w:rsidRPr="002C1D08">
        <w:rPr>
          <w:szCs w:val="20"/>
          <w:lang w:val="en-US"/>
        </w:rPr>
        <w:t>34 of the Act on Public Limited Liability Companies.</w:t>
      </w:r>
      <w:proofErr w:type="gramEnd"/>
      <w:r w:rsidRPr="002C1D08">
        <w:rPr>
          <w:szCs w:val="20"/>
          <w:lang w:val="en-US"/>
        </w:rPr>
        <w:t xml:space="preserve"> </w:t>
      </w:r>
    </w:p>
    <w:p w:rsidR="009A2FC8" w:rsidRPr="002C1D08" w:rsidRDefault="009A2FC8" w:rsidP="009A2FC8">
      <w:pPr>
        <w:keepNext/>
        <w:tabs>
          <w:tab w:val="left" w:pos="-720"/>
        </w:tabs>
        <w:suppressAutoHyphens/>
        <w:jc w:val="both"/>
        <w:outlineLvl w:val="0"/>
        <w:rPr>
          <w:rFonts w:ascii="Verdana" w:hAnsi="Verdana"/>
          <w:b/>
          <w:spacing w:val="-2"/>
          <w:sz w:val="20"/>
          <w:szCs w:val="20"/>
          <w:lang w:val="en-US"/>
        </w:rPr>
      </w:pPr>
    </w:p>
    <w:p w:rsidR="009A2FC8" w:rsidRPr="002C1D08" w:rsidRDefault="009A2FC8" w:rsidP="009A2FC8">
      <w:pPr>
        <w:keepNext/>
        <w:tabs>
          <w:tab w:val="left" w:pos="-720"/>
        </w:tabs>
        <w:suppressAutoHyphens/>
        <w:jc w:val="both"/>
        <w:outlineLvl w:val="0"/>
        <w:rPr>
          <w:rFonts w:ascii="Verdana" w:hAnsi="Verdana"/>
          <w:b/>
          <w:spacing w:val="-2"/>
          <w:sz w:val="20"/>
          <w:szCs w:val="20"/>
          <w:lang w:val="en-US"/>
        </w:rPr>
      </w:pPr>
      <w:r w:rsidRPr="002C1D08">
        <w:rPr>
          <w:rFonts w:ascii="Verdana" w:hAnsi="Verdana"/>
          <w:b/>
          <w:spacing w:val="-2"/>
          <w:sz w:val="20"/>
          <w:szCs w:val="20"/>
          <w:lang w:val="en-US"/>
        </w:rPr>
        <w:t>Shares – share register</w:t>
      </w:r>
    </w:p>
    <w:p w:rsidR="009A2FC8" w:rsidRPr="002C1D08" w:rsidRDefault="009A2FC8" w:rsidP="009A2FC8">
      <w:pPr>
        <w:pStyle w:val="Heading2"/>
        <w:rPr>
          <w:spacing w:val="-3"/>
          <w:szCs w:val="20"/>
          <w:lang w:val="en-US"/>
        </w:rPr>
      </w:pPr>
      <w:r w:rsidRPr="002C1D08">
        <w:rPr>
          <w:szCs w:val="20"/>
          <w:lang w:val="en-US"/>
        </w:rPr>
        <w:t xml:space="preserve">Company shares are issued electronically in accordance with laws on electronic registration of title of securities. </w:t>
      </w:r>
    </w:p>
    <w:p w:rsidR="009A2FC8" w:rsidRPr="002C1D08" w:rsidRDefault="009A2FC8" w:rsidP="009A2FC8">
      <w:pPr>
        <w:pStyle w:val="Heading2"/>
        <w:rPr>
          <w:szCs w:val="20"/>
          <w:lang w:val="en-US"/>
        </w:rPr>
      </w:pPr>
      <w:r w:rsidRPr="002C1D08">
        <w:rPr>
          <w:szCs w:val="20"/>
          <w:lang w:val="en-US"/>
        </w:rPr>
        <w:t xml:space="preserve">According to laws on electronic registration of title of securities, the share register is considered valid authentication for ownership of shares in the company, and dividends payments shall, as well as all announcements, be sent to the party who is the registered owner of the respective shares, who is at any time </w:t>
      </w:r>
      <w:proofErr w:type="spellStart"/>
      <w:r w:rsidRPr="002C1D08">
        <w:rPr>
          <w:szCs w:val="20"/>
          <w:lang w:val="en-US"/>
        </w:rPr>
        <w:t>registed</w:t>
      </w:r>
      <w:proofErr w:type="spellEnd"/>
      <w:r w:rsidRPr="002C1D08">
        <w:rPr>
          <w:szCs w:val="20"/>
          <w:lang w:val="en-US"/>
        </w:rPr>
        <w:t xml:space="preserve"> owner of shares in the share register of the company. </w:t>
      </w:r>
    </w:p>
    <w:p w:rsidR="009A2FC8" w:rsidRPr="002C1D08" w:rsidRDefault="009A2FC8" w:rsidP="009A2FC8">
      <w:pPr>
        <w:keepNext/>
        <w:tabs>
          <w:tab w:val="left" w:pos="-720"/>
        </w:tabs>
        <w:suppressAutoHyphens/>
        <w:jc w:val="both"/>
        <w:outlineLvl w:val="0"/>
        <w:rPr>
          <w:rFonts w:ascii="Verdana" w:hAnsi="Verdana"/>
          <w:b/>
          <w:spacing w:val="-2"/>
          <w:sz w:val="20"/>
          <w:szCs w:val="20"/>
          <w:lang w:val="en-US"/>
        </w:rPr>
      </w:pPr>
    </w:p>
    <w:p w:rsidR="009A2FC8" w:rsidRPr="002C1D08" w:rsidRDefault="009A2FC8" w:rsidP="009A2FC8">
      <w:pPr>
        <w:keepNext/>
        <w:tabs>
          <w:tab w:val="left" w:pos="-720"/>
        </w:tabs>
        <w:suppressAutoHyphens/>
        <w:jc w:val="both"/>
        <w:outlineLvl w:val="0"/>
        <w:rPr>
          <w:rFonts w:ascii="Verdana" w:hAnsi="Verdana"/>
          <w:b/>
          <w:spacing w:val="-2"/>
          <w:sz w:val="20"/>
          <w:szCs w:val="20"/>
          <w:lang w:val="en-US"/>
        </w:rPr>
      </w:pPr>
      <w:r w:rsidRPr="002C1D08">
        <w:rPr>
          <w:rFonts w:ascii="Verdana" w:hAnsi="Verdana"/>
          <w:b/>
          <w:spacing w:val="-2"/>
          <w:sz w:val="20"/>
          <w:szCs w:val="20"/>
          <w:lang w:val="en-US"/>
        </w:rPr>
        <w:t>Selling shares and change of ownership</w:t>
      </w:r>
    </w:p>
    <w:p w:rsidR="009A2FC8" w:rsidRPr="002C1D08" w:rsidRDefault="009A2FC8" w:rsidP="009A2FC8">
      <w:pPr>
        <w:pStyle w:val="Heading2"/>
        <w:rPr>
          <w:szCs w:val="20"/>
          <w:lang w:val="en-US"/>
        </w:rPr>
      </w:pPr>
      <w:r w:rsidRPr="002C1D08">
        <w:rPr>
          <w:szCs w:val="20"/>
          <w:lang w:val="en-US"/>
        </w:rPr>
        <w:t>No restraints are placed on the rights of shareholders to sell their shares. Changes in ownership and its execution shall be made in accordance with current laws on electronic registration of title of securities and regulations based on them.</w:t>
      </w:r>
    </w:p>
    <w:p w:rsidR="009A2FC8" w:rsidRPr="002C1D08" w:rsidRDefault="009A2FC8" w:rsidP="009A2FC8">
      <w:pPr>
        <w:keepNext/>
        <w:tabs>
          <w:tab w:val="left" w:pos="-720"/>
        </w:tabs>
        <w:suppressAutoHyphens/>
        <w:jc w:val="both"/>
        <w:outlineLvl w:val="0"/>
        <w:rPr>
          <w:rFonts w:ascii="Verdana" w:hAnsi="Verdana"/>
          <w:b/>
          <w:spacing w:val="-2"/>
          <w:sz w:val="20"/>
          <w:szCs w:val="20"/>
          <w:lang w:val="en-US"/>
        </w:rPr>
      </w:pPr>
    </w:p>
    <w:p w:rsidR="009A2FC8" w:rsidRPr="002C1D08" w:rsidRDefault="009A2FC8" w:rsidP="009A2FC8">
      <w:pPr>
        <w:keepNext/>
        <w:tabs>
          <w:tab w:val="left" w:pos="-720"/>
        </w:tabs>
        <w:suppressAutoHyphens/>
        <w:jc w:val="both"/>
        <w:outlineLvl w:val="0"/>
        <w:rPr>
          <w:rFonts w:ascii="Verdana" w:hAnsi="Verdana"/>
          <w:spacing w:val="-3"/>
          <w:sz w:val="20"/>
          <w:szCs w:val="20"/>
          <w:lang w:val="en-US"/>
        </w:rPr>
      </w:pPr>
      <w:r w:rsidRPr="002C1D08">
        <w:rPr>
          <w:rFonts w:ascii="Verdana" w:hAnsi="Verdana"/>
          <w:b/>
          <w:spacing w:val="-2"/>
          <w:sz w:val="20"/>
          <w:szCs w:val="20"/>
          <w:lang w:val="en-US"/>
        </w:rPr>
        <w:t>Rights and obligations</w:t>
      </w:r>
    </w:p>
    <w:p w:rsidR="009A2FC8" w:rsidRPr="002C1D08" w:rsidRDefault="009A2FC8" w:rsidP="009A2FC8">
      <w:pPr>
        <w:pStyle w:val="Heading2"/>
        <w:rPr>
          <w:spacing w:val="-3"/>
          <w:szCs w:val="20"/>
          <w:lang w:val="en-US"/>
        </w:rPr>
      </w:pPr>
      <w:r w:rsidRPr="002C1D08">
        <w:rPr>
          <w:szCs w:val="20"/>
          <w:lang w:val="en-US"/>
        </w:rPr>
        <w:t xml:space="preserve">Shareholders are obligated, without their making specific commitments, to abide by the Articles of Association of the company in their current form a, or as they may later be when </w:t>
      </w:r>
      <w:proofErr w:type="spellStart"/>
      <w:r w:rsidRPr="002C1D08">
        <w:rPr>
          <w:szCs w:val="20"/>
          <w:lang w:val="en-US"/>
        </w:rPr>
        <w:t>legimately</w:t>
      </w:r>
      <w:proofErr w:type="spellEnd"/>
      <w:r w:rsidRPr="002C1D08">
        <w:rPr>
          <w:szCs w:val="20"/>
          <w:lang w:val="en-US"/>
        </w:rPr>
        <w:t xml:space="preserve"> changed. Shareholders are not obligated, neither by Articles of Association</w:t>
      </w:r>
      <w:r>
        <w:rPr>
          <w:szCs w:val="20"/>
          <w:lang w:val="en-US"/>
        </w:rPr>
        <w:t xml:space="preserve"> </w:t>
      </w:r>
      <w:r w:rsidRPr="002C1D08">
        <w:rPr>
          <w:szCs w:val="20"/>
          <w:lang w:val="en-US"/>
        </w:rPr>
        <w:t>of the company nor changes to them, to increase their shareholdings in the company or to accept their shares being redeemed. Shareholders are not responsible for any company liabilities beyond their share in the company, unless they accept such responsibility through legal action. This clause will neither be changed nor revoked by any resolution at shareholder meetings.</w:t>
      </w:r>
    </w:p>
    <w:p w:rsidR="009A2FC8" w:rsidRPr="002C1D08" w:rsidRDefault="009A2FC8" w:rsidP="009A2FC8">
      <w:pPr>
        <w:pStyle w:val="Heading2"/>
        <w:rPr>
          <w:spacing w:val="-3"/>
          <w:szCs w:val="20"/>
          <w:lang w:val="en-US"/>
        </w:rPr>
      </w:pPr>
      <w:r w:rsidRPr="002C1D08">
        <w:rPr>
          <w:spacing w:val="-3"/>
          <w:szCs w:val="20"/>
          <w:lang w:val="en-US"/>
        </w:rPr>
        <w:t>No special rights attached to any share in the company.</w:t>
      </w:r>
    </w:p>
    <w:p w:rsidR="009A2FC8" w:rsidRPr="002C1D08" w:rsidRDefault="009A2FC8" w:rsidP="009A2FC8">
      <w:pPr>
        <w:keepNext/>
        <w:tabs>
          <w:tab w:val="left" w:pos="-720"/>
        </w:tabs>
        <w:suppressAutoHyphens/>
        <w:jc w:val="both"/>
        <w:outlineLvl w:val="0"/>
        <w:rPr>
          <w:rFonts w:ascii="Verdana" w:hAnsi="Verdana"/>
          <w:b/>
          <w:spacing w:val="-2"/>
          <w:sz w:val="20"/>
          <w:szCs w:val="20"/>
          <w:lang w:val="en-US"/>
        </w:rPr>
      </w:pPr>
    </w:p>
    <w:p w:rsidR="009A2FC8" w:rsidRPr="002C1D08" w:rsidRDefault="009A2FC8" w:rsidP="009A2FC8">
      <w:pPr>
        <w:keepNext/>
        <w:tabs>
          <w:tab w:val="left" w:pos="-720"/>
        </w:tabs>
        <w:suppressAutoHyphens/>
        <w:jc w:val="both"/>
        <w:outlineLvl w:val="0"/>
        <w:rPr>
          <w:rFonts w:ascii="Verdana" w:hAnsi="Verdana"/>
          <w:b/>
          <w:spacing w:val="-2"/>
          <w:sz w:val="20"/>
          <w:szCs w:val="20"/>
          <w:lang w:val="en-US"/>
        </w:rPr>
      </w:pPr>
      <w:r w:rsidRPr="002C1D08">
        <w:rPr>
          <w:rFonts w:ascii="Verdana" w:hAnsi="Verdana"/>
          <w:b/>
          <w:spacing w:val="-2"/>
          <w:sz w:val="20"/>
          <w:szCs w:val="20"/>
          <w:lang w:val="en-US"/>
        </w:rPr>
        <w:t>Communication with shareholders</w:t>
      </w:r>
    </w:p>
    <w:p w:rsidR="009A2FC8" w:rsidRPr="002C1D08" w:rsidRDefault="009A2FC8" w:rsidP="009A2FC8">
      <w:pPr>
        <w:pStyle w:val="Heading2"/>
        <w:rPr>
          <w:spacing w:val="-3"/>
          <w:szCs w:val="20"/>
          <w:lang w:val="en-US"/>
        </w:rPr>
      </w:pPr>
      <w:r w:rsidRPr="002C1D08">
        <w:rPr>
          <w:szCs w:val="20"/>
          <w:lang w:val="en-US"/>
        </w:rPr>
        <w:t>It is authorized to use electronic documentation and email interaction between the company and shareholders, in place of sending or presenting documents written on paper. This authorization applies to all types of interaction between the company and shareholders, for example announcements regarding shareholder meetings, dividend payments and other announcements that the Board decides should be sent to shareholders. Such electronic interaction is equivalent to communications written on paper. The Board shall set regulations regarding the implementation of electronic communications and requirements regarding software, which shall be accessible to shareholders. Those shareholders who intend to take advantage of electronic communications with the company in this manner shall confirm it in accordance with those regulations set by the board.</w:t>
      </w:r>
    </w:p>
    <w:p w:rsidR="009A2FC8" w:rsidRPr="002C1D08" w:rsidRDefault="009A2FC8" w:rsidP="009A2FC8">
      <w:pPr>
        <w:pStyle w:val="Heading1"/>
        <w:rPr>
          <w:szCs w:val="20"/>
          <w:lang w:val="en-US"/>
        </w:rPr>
      </w:pPr>
      <w:bookmarkStart w:id="12" w:name="_Toc192672121"/>
      <w:r w:rsidRPr="002C1D08">
        <w:rPr>
          <w:szCs w:val="20"/>
          <w:lang w:val="en-US"/>
        </w:rPr>
        <w:lastRenderedPageBreak/>
        <w:t>Administration</w:t>
      </w:r>
      <w:bookmarkEnd w:id="12"/>
    </w:p>
    <w:p w:rsidR="009A2FC8" w:rsidRPr="002C1D08" w:rsidRDefault="009A2FC8" w:rsidP="009A2FC8">
      <w:pPr>
        <w:pStyle w:val="Heading2"/>
        <w:rPr>
          <w:szCs w:val="20"/>
          <w:lang w:val="en-US"/>
        </w:rPr>
      </w:pPr>
      <w:r w:rsidRPr="002C1D08">
        <w:rPr>
          <w:szCs w:val="20"/>
          <w:lang w:val="en-US"/>
        </w:rPr>
        <w:t>The company is governed by:</w:t>
      </w:r>
    </w:p>
    <w:p w:rsidR="009A2FC8" w:rsidRPr="002C1D08" w:rsidRDefault="009A2FC8" w:rsidP="009A2FC8">
      <w:pPr>
        <w:keepNext/>
        <w:tabs>
          <w:tab w:val="left" w:pos="-720"/>
        </w:tabs>
        <w:suppressAutoHyphens/>
        <w:jc w:val="both"/>
        <w:rPr>
          <w:rFonts w:ascii="Verdana" w:hAnsi="Verdana"/>
          <w:spacing w:val="-3"/>
          <w:sz w:val="20"/>
          <w:szCs w:val="20"/>
          <w:lang w:val="en-US"/>
        </w:rPr>
      </w:pPr>
    </w:p>
    <w:p w:rsidR="009A2FC8" w:rsidRPr="002C1D08" w:rsidRDefault="009A2FC8" w:rsidP="009A2FC8">
      <w:pPr>
        <w:keepNext/>
        <w:tabs>
          <w:tab w:val="left" w:pos="-720"/>
          <w:tab w:val="left" w:pos="0"/>
        </w:tabs>
        <w:suppressAutoHyphens/>
        <w:ind w:left="720" w:hanging="720"/>
        <w:jc w:val="both"/>
        <w:rPr>
          <w:rFonts w:ascii="Verdana" w:hAnsi="Verdana"/>
          <w:spacing w:val="-3"/>
          <w:sz w:val="20"/>
          <w:szCs w:val="20"/>
          <w:lang w:val="en-US"/>
        </w:rPr>
      </w:pPr>
      <w:r w:rsidRPr="002C1D08">
        <w:rPr>
          <w:rFonts w:ascii="Verdana" w:hAnsi="Verdana"/>
          <w:spacing w:val="-3"/>
          <w:sz w:val="20"/>
          <w:szCs w:val="20"/>
          <w:lang w:val="en-US"/>
        </w:rPr>
        <w:tab/>
        <w:t>1.  Shareholder meetings.</w:t>
      </w:r>
    </w:p>
    <w:p w:rsidR="009A2FC8" w:rsidRPr="002C1D08" w:rsidRDefault="009A2FC8" w:rsidP="009A2FC8">
      <w:pPr>
        <w:keepNext/>
        <w:numPr>
          <w:ilvl w:val="0"/>
          <w:numId w:val="1"/>
        </w:numPr>
        <w:tabs>
          <w:tab w:val="left" w:pos="-720"/>
          <w:tab w:val="left" w:pos="0"/>
        </w:tabs>
        <w:suppressAutoHyphens/>
        <w:jc w:val="both"/>
        <w:rPr>
          <w:rFonts w:ascii="Verdana" w:hAnsi="Verdana"/>
          <w:spacing w:val="-3"/>
          <w:sz w:val="20"/>
          <w:szCs w:val="20"/>
          <w:lang w:val="en-US"/>
        </w:rPr>
      </w:pPr>
      <w:r w:rsidRPr="002C1D08">
        <w:rPr>
          <w:rFonts w:ascii="Verdana" w:hAnsi="Verdana"/>
          <w:spacing w:val="-3"/>
          <w:sz w:val="20"/>
          <w:szCs w:val="20"/>
          <w:lang w:val="en-US"/>
        </w:rPr>
        <w:t>Board of Directors.</w:t>
      </w:r>
      <w:r w:rsidRPr="002C1D08">
        <w:rPr>
          <w:rFonts w:ascii="Verdana" w:hAnsi="Verdana"/>
          <w:spacing w:val="-3"/>
          <w:sz w:val="20"/>
          <w:szCs w:val="20"/>
          <w:lang w:val="en-US"/>
        </w:rPr>
        <w:tab/>
      </w:r>
    </w:p>
    <w:p w:rsidR="009A2FC8" w:rsidRPr="002C1D08" w:rsidRDefault="009A2FC8" w:rsidP="009A2FC8">
      <w:pPr>
        <w:keepNext/>
        <w:numPr>
          <w:ilvl w:val="0"/>
          <w:numId w:val="1"/>
        </w:numPr>
        <w:tabs>
          <w:tab w:val="left" w:pos="-720"/>
          <w:tab w:val="left" w:pos="0"/>
        </w:tabs>
        <w:suppressAutoHyphens/>
        <w:jc w:val="both"/>
        <w:rPr>
          <w:rFonts w:ascii="Verdana" w:hAnsi="Verdana"/>
          <w:spacing w:val="-3"/>
          <w:sz w:val="20"/>
          <w:szCs w:val="20"/>
          <w:u w:val="single"/>
          <w:lang w:val="en-US"/>
        </w:rPr>
      </w:pPr>
      <w:r w:rsidRPr="002C1D08">
        <w:rPr>
          <w:rFonts w:ascii="Verdana" w:hAnsi="Verdana"/>
          <w:spacing w:val="-3"/>
          <w:sz w:val="20"/>
          <w:szCs w:val="20"/>
          <w:lang w:val="en-US"/>
        </w:rPr>
        <w:t>Chief Executive Officer.</w:t>
      </w:r>
    </w:p>
    <w:p w:rsidR="009A2FC8" w:rsidRPr="002C1D08" w:rsidRDefault="009A2FC8" w:rsidP="009A2FC8">
      <w:pPr>
        <w:pStyle w:val="Heading1"/>
        <w:rPr>
          <w:szCs w:val="20"/>
          <w:lang w:val="en-US"/>
        </w:rPr>
      </w:pPr>
      <w:bookmarkStart w:id="13" w:name="_Toc192672122"/>
      <w:r w:rsidRPr="002C1D08">
        <w:rPr>
          <w:szCs w:val="20"/>
          <w:lang w:val="en-US"/>
        </w:rPr>
        <w:t>Shareholder meetings</w:t>
      </w:r>
      <w:bookmarkEnd w:id="13"/>
    </w:p>
    <w:p w:rsidR="009A2FC8" w:rsidRPr="002C1D08" w:rsidRDefault="009A2FC8" w:rsidP="009A2FC8">
      <w:pPr>
        <w:pStyle w:val="Heading2"/>
        <w:rPr>
          <w:szCs w:val="20"/>
          <w:lang w:val="en-US"/>
        </w:rPr>
      </w:pPr>
      <w:r w:rsidRPr="002C1D08">
        <w:rPr>
          <w:szCs w:val="20"/>
          <w:lang w:val="en-US"/>
        </w:rPr>
        <w:t xml:space="preserve">The highest authority regarding all company matters, within the limitations of these Articles of Association and statutory law, is in the hands of </w:t>
      </w:r>
      <w:proofErr w:type="spellStart"/>
      <w:r w:rsidRPr="002C1D08">
        <w:rPr>
          <w:szCs w:val="20"/>
          <w:lang w:val="en-US"/>
        </w:rPr>
        <w:t>legimate</w:t>
      </w:r>
      <w:proofErr w:type="spellEnd"/>
      <w:r w:rsidRPr="002C1D08">
        <w:rPr>
          <w:szCs w:val="20"/>
          <w:lang w:val="en-US"/>
        </w:rPr>
        <w:t xml:space="preserve"> shareholders’ meetings. </w:t>
      </w:r>
    </w:p>
    <w:p w:rsidR="009A2FC8" w:rsidRPr="002C1D08" w:rsidRDefault="009A2FC8" w:rsidP="009A2FC8">
      <w:pPr>
        <w:keepNext/>
        <w:tabs>
          <w:tab w:val="left" w:pos="-720"/>
        </w:tabs>
        <w:suppressAutoHyphens/>
        <w:jc w:val="both"/>
        <w:rPr>
          <w:rFonts w:ascii="Verdana" w:hAnsi="Verdana"/>
          <w:b/>
          <w:spacing w:val="-2"/>
          <w:sz w:val="20"/>
          <w:szCs w:val="20"/>
          <w:lang w:val="en-US"/>
        </w:rPr>
      </w:pPr>
    </w:p>
    <w:p w:rsidR="009A2FC8" w:rsidRPr="002C1D08" w:rsidRDefault="009A2FC8" w:rsidP="009A2FC8">
      <w:pPr>
        <w:keepNext/>
        <w:tabs>
          <w:tab w:val="left" w:pos="-720"/>
        </w:tabs>
        <w:suppressAutoHyphens/>
        <w:jc w:val="both"/>
        <w:rPr>
          <w:rFonts w:ascii="Verdana" w:hAnsi="Verdana"/>
          <w:spacing w:val="-3"/>
          <w:sz w:val="20"/>
          <w:szCs w:val="20"/>
          <w:lang w:val="en-US"/>
        </w:rPr>
      </w:pPr>
      <w:r w:rsidRPr="002C1D08">
        <w:rPr>
          <w:rFonts w:ascii="Verdana" w:hAnsi="Verdana"/>
          <w:b/>
          <w:spacing w:val="-2"/>
          <w:sz w:val="20"/>
          <w:szCs w:val="20"/>
          <w:lang w:val="en-US"/>
        </w:rPr>
        <w:t>Right to participate</w:t>
      </w:r>
    </w:p>
    <w:p w:rsidR="009A2FC8" w:rsidRPr="002C1D08" w:rsidRDefault="009A2FC8" w:rsidP="009A2FC8">
      <w:pPr>
        <w:pStyle w:val="Heading2"/>
        <w:rPr>
          <w:szCs w:val="20"/>
          <w:lang w:val="en-US"/>
        </w:rPr>
      </w:pPr>
      <w:r w:rsidRPr="002C1D08">
        <w:rPr>
          <w:szCs w:val="20"/>
          <w:lang w:val="en-US"/>
        </w:rPr>
        <w:t>The right to attend a shareholder meeting is granted to shareholders, shareholder proxies, company auditors and the Chief Executive Officer of the Company, irrespective of whether he is a shareholder or not. The Board of Directors can invite specialists to individual meetings if their expertise or assistance is needed.</w:t>
      </w:r>
    </w:p>
    <w:p w:rsidR="009A2FC8" w:rsidRPr="002C1D08" w:rsidRDefault="009A2FC8" w:rsidP="009A2FC8">
      <w:pPr>
        <w:pStyle w:val="Heading2"/>
        <w:rPr>
          <w:szCs w:val="20"/>
          <w:lang w:val="en-US"/>
        </w:rPr>
      </w:pPr>
      <w:r w:rsidRPr="002C1D08">
        <w:rPr>
          <w:szCs w:val="20"/>
          <w:lang w:val="en-US"/>
        </w:rPr>
        <w:t xml:space="preserve">The Board of Directors is authorized to allow shareholders to participate in proceedings at shareholder meetings through electronic means without being present at the meeting venue. The Board may deem that equipment is sufficiently secure to enable shareholders to participate in the meeting through electronic means without being at the meeting venue. If the Board of Directors decides to use this authorization, it shall be specially noted in the announcement for the shareholder meeting. </w:t>
      </w:r>
    </w:p>
    <w:p w:rsidR="009A2FC8" w:rsidRPr="002C1D08" w:rsidRDefault="009A2FC8" w:rsidP="009A2FC8">
      <w:pPr>
        <w:pStyle w:val="Heading2"/>
        <w:rPr>
          <w:szCs w:val="20"/>
          <w:lang w:val="en-US"/>
        </w:rPr>
      </w:pPr>
      <w:r w:rsidRPr="002C1D08">
        <w:rPr>
          <w:szCs w:val="20"/>
          <w:lang w:val="en-US"/>
        </w:rPr>
        <w:t>Shareholders intending to participate electronically shall inform the company‘s office with 5-day‘s notice, and submit written questions regarding the agenda or present documents that they would like answers to at the meeting.</w:t>
      </w:r>
    </w:p>
    <w:p w:rsidR="009A2FC8" w:rsidRPr="002C1D08" w:rsidRDefault="009A2FC8" w:rsidP="009A2FC8">
      <w:pPr>
        <w:pStyle w:val="Heading2"/>
        <w:rPr>
          <w:szCs w:val="20"/>
          <w:lang w:val="en-US"/>
        </w:rPr>
      </w:pPr>
      <w:r w:rsidRPr="002C1D08">
        <w:rPr>
          <w:szCs w:val="20"/>
          <w:lang w:val="en-US"/>
        </w:rPr>
        <w:t>Shareholders shall have access to instructions regarding participation in shareholder meetings through electronic means, along with a password and the necessary software for such participation. A password entered into the computer program is equivalent to the signature of the respective shareholder, and is considered acknowledgment of his participation in the shareholder meeting.</w:t>
      </w:r>
    </w:p>
    <w:p w:rsidR="009A2FC8" w:rsidRPr="002C1D08" w:rsidRDefault="009A2FC8" w:rsidP="009A2FC8">
      <w:pPr>
        <w:keepNext/>
        <w:rPr>
          <w:rFonts w:ascii="Verdana" w:hAnsi="Verdana"/>
          <w:sz w:val="20"/>
          <w:szCs w:val="20"/>
          <w:lang w:val="en-US"/>
        </w:rPr>
      </w:pPr>
    </w:p>
    <w:p w:rsidR="009A2FC8" w:rsidRPr="002C1D08" w:rsidRDefault="009A2FC8" w:rsidP="009A2FC8">
      <w:pPr>
        <w:keepNext/>
        <w:ind w:left="720" w:hanging="720"/>
        <w:jc w:val="both"/>
        <w:rPr>
          <w:rFonts w:ascii="Verdana" w:hAnsi="Verdana"/>
          <w:b/>
          <w:spacing w:val="-3"/>
          <w:sz w:val="20"/>
          <w:szCs w:val="20"/>
          <w:lang w:val="en-US"/>
        </w:rPr>
      </w:pPr>
      <w:r w:rsidRPr="002C1D08">
        <w:rPr>
          <w:rFonts w:ascii="Verdana" w:hAnsi="Verdana"/>
          <w:b/>
          <w:spacing w:val="-3"/>
          <w:sz w:val="20"/>
          <w:szCs w:val="20"/>
          <w:lang w:val="en-US"/>
        </w:rPr>
        <w:t>Electronic shareholder meetings</w:t>
      </w:r>
    </w:p>
    <w:p w:rsidR="009A2FC8" w:rsidRPr="002C1D08" w:rsidRDefault="009A2FC8" w:rsidP="009A2FC8">
      <w:pPr>
        <w:pStyle w:val="Heading2"/>
        <w:rPr>
          <w:szCs w:val="20"/>
          <w:lang w:val="en-US"/>
        </w:rPr>
      </w:pPr>
      <w:r w:rsidRPr="002C1D08">
        <w:rPr>
          <w:szCs w:val="20"/>
          <w:lang w:val="en-US"/>
        </w:rPr>
        <w:t xml:space="preserve">The Board is authorized to decide that a shareholder meeting will be held only through electronic means. </w:t>
      </w:r>
    </w:p>
    <w:p w:rsidR="009A2FC8" w:rsidRPr="002C1D08" w:rsidRDefault="009A2FC8" w:rsidP="009A2FC8">
      <w:pPr>
        <w:pStyle w:val="Heading2"/>
        <w:rPr>
          <w:szCs w:val="20"/>
          <w:lang w:val="en-US"/>
        </w:rPr>
      </w:pPr>
      <w:r w:rsidRPr="002C1D08">
        <w:rPr>
          <w:szCs w:val="20"/>
          <w:lang w:val="en-US"/>
        </w:rPr>
        <w:t>If the Board of Directors considers it acceptable to hold a meeting that is strictly electronic, using the appropriate equipment and providing shareholders with the ability to participate in meeting activities and balloting, the announcement shall include information regarding technical equipment as well as information on how shareholders announce their electronic participation and where they can receive further information, instructions and passwords for participating in the meeting. A password entered into the computer program is equivalent to the signature of the respective shareholder, and is considered acknowledgment of his participation in the shareholder meeting.</w:t>
      </w:r>
    </w:p>
    <w:p w:rsidR="009A2FC8" w:rsidRPr="002C1D08" w:rsidRDefault="009A2FC8" w:rsidP="009A2FC8">
      <w:pPr>
        <w:keepNext/>
        <w:rPr>
          <w:rFonts w:ascii="Verdana" w:hAnsi="Verdana"/>
          <w:sz w:val="20"/>
          <w:szCs w:val="20"/>
          <w:lang w:val="en-US"/>
        </w:rPr>
      </w:pPr>
    </w:p>
    <w:p w:rsidR="009A2FC8" w:rsidRPr="002C1D08" w:rsidRDefault="009A2FC8" w:rsidP="009A2FC8">
      <w:pPr>
        <w:keepNext/>
        <w:ind w:left="720" w:hanging="720"/>
        <w:jc w:val="both"/>
        <w:rPr>
          <w:rFonts w:ascii="Verdana" w:hAnsi="Verdana"/>
          <w:b/>
          <w:spacing w:val="-3"/>
          <w:sz w:val="20"/>
          <w:szCs w:val="20"/>
          <w:lang w:val="en-US"/>
        </w:rPr>
      </w:pPr>
    </w:p>
    <w:p w:rsidR="009A2FC8" w:rsidRPr="002C1D08" w:rsidRDefault="009A2FC8" w:rsidP="009A2FC8">
      <w:pPr>
        <w:keepNext/>
        <w:ind w:left="720" w:hanging="720"/>
        <w:jc w:val="both"/>
        <w:rPr>
          <w:rFonts w:ascii="Verdana" w:hAnsi="Verdana"/>
          <w:b/>
          <w:spacing w:val="-3"/>
          <w:sz w:val="20"/>
          <w:szCs w:val="20"/>
          <w:lang w:val="en-US"/>
        </w:rPr>
      </w:pPr>
      <w:r w:rsidRPr="002C1D08">
        <w:rPr>
          <w:rFonts w:ascii="Verdana" w:hAnsi="Verdana"/>
          <w:b/>
          <w:spacing w:val="-3"/>
          <w:sz w:val="20"/>
          <w:szCs w:val="20"/>
          <w:lang w:val="en-US"/>
        </w:rPr>
        <w:lastRenderedPageBreak/>
        <w:t>Absentee voting</w:t>
      </w:r>
    </w:p>
    <w:p w:rsidR="009A2FC8" w:rsidRPr="002C1D08" w:rsidRDefault="009A2FC8" w:rsidP="009A2FC8">
      <w:pPr>
        <w:pStyle w:val="Heading2"/>
        <w:rPr>
          <w:szCs w:val="20"/>
          <w:lang w:val="en-US"/>
        </w:rPr>
      </w:pPr>
      <w:r w:rsidRPr="002C1D08">
        <w:rPr>
          <w:szCs w:val="20"/>
          <w:lang w:val="en-US"/>
        </w:rPr>
        <w:t xml:space="preserve">If the Board of Directors considers it feasible to give shareholders the opportunity to participate in shareholder meetings using electronic means, shareholders shall be given the opportunity to vote on proposals or participate in balloting through the mail. The Board of Directors sets regulations regarding implementing such balloting. </w:t>
      </w:r>
    </w:p>
    <w:p w:rsidR="009A2FC8" w:rsidRPr="002C1D08" w:rsidRDefault="009A2FC8" w:rsidP="009A2FC8">
      <w:pPr>
        <w:keepNext/>
        <w:rPr>
          <w:rFonts w:ascii="Verdana" w:hAnsi="Verdana"/>
          <w:sz w:val="20"/>
          <w:szCs w:val="20"/>
          <w:lang w:val="en-US"/>
        </w:rPr>
      </w:pPr>
    </w:p>
    <w:p w:rsidR="009A2FC8" w:rsidRPr="002C1D08" w:rsidRDefault="009A2FC8" w:rsidP="009A2FC8">
      <w:pPr>
        <w:keepNext/>
        <w:tabs>
          <w:tab w:val="left" w:pos="-720"/>
        </w:tabs>
        <w:suppressAutoHyphens/>
        <w:jc w:val="both"/>
        <w:outlineLvl w:val="0"/>
        <w:rPr>
          <w:rFonts w:ascii="Verdana" w:hAnsi="Verdana"/>
          <w:b/>
          <w:spacing w:val="-3"/>
          <w:sz w:val="20"/>
          <w:szCs w:val="20"/>
          <w:lang w:val="en-US"/>
        </w:rPr>
      </w:pPr>
      <w:r w:rsidRPr="002C1D08">
        <w:rPr>
          <w:rFonts w:ascii="Verdana" w:hAnsi="Verdana"/>
          <w:b/>
          <w:sz w:val="20"/>
          <w:szCs w:val="20"/>
          <w:lang w:val="en-US"/>
        </w:rPr>
        <w:t xml:space="preserve">Proxy </w:t>
      </w:r>
    </w:p>
    <w:p w:rsidR="009A2FC8" w:rsidRPr="002C1D08" w:rsidRDefault="009A2FC8" w:rsidP="009A2FC8">
      <w:pPr>
        <w:pStyle w:val="Heading2"/>
        <w:rPr>
          <w:spacing w:val="-3"/>
          <w:szCs w:val="20"/>
          <w:lang w:val="en-US"/>
        </w:rPr>
      </w:pPr>
      <w:r w:rsidRPr="002C1D08">
        <w:rPr>
          <w:szCs w:val="20"/>
          <w:lang w:val="en-US"/>
        </w:rPr>
        <w:t xml:space="preserve">Shareholders may authorize another person to attend shareholder meetings on his behalf. The representative shall submit a written and dated proxy.  </w:t>
      </w:r>
    </w:p>
    <w:p w:rsidR="009A2FC8" w:rsidRPr="002C1D08" w:rsidRDefault="009A2FC8" w:rsidP="009A2FC8">
      <w:pPr>
        <w:pStyle w:val="Heading2"/>
        <w:rPr>
          <w:szCs w:val="20"/>
          <w:lang w:val="en-US"/>
        </w:rPr>
      </w:pPr>
      <w:r w:rsidRPr="002C1D08">
        <w:rPr>
          <w:szCs w:val="20"/>
          <w:lang w:val="en-US"/>
        </w:rPr>
        <w:t xml:space="preserve">Proxies will not be validly rescinded as concerns the company after they have been submitted and meeting documents handed over, or after the meeting has been called to order, whichever comes first. </w:t>
      </w:r>
    </w:p>
    <w:p w:rsidR="009A2FC8" w:rsidRPr="002C1D08" w:rsidRDefault="009A2FC8" w:rsidP="009A2FC8">
      <w:pPr>
        <w:keepNext/>
        <w:tabs>
          <w:tab w:val="left" w:pos="-720"/>
        </w:tabs>
        <w:suppressAutoHyphens/>
        <w:jc w:val="both"/>
        <w:outlineLvl w:val="0"/>
        <w:rPr>
          <w:rFonts w:ascii="Verdana" w:hAnsi="Verdana"/>
          <w:b/>
          <w:spacing w:val="-2"/>
          <w:sz w:val="20"/>
          <w:szCs w:val="20"/>
          <w:lang w:val="en-US"/>
        </w:rPr>
      </w:pPr>
    </w:p>
    <w:p w:rsidR="009A2FC8" w:rsidRPr="002C1D08" w:rsidRDefault="009A2FC8" w:rsidP="009A2FC8">
      <w:pPr>
        <w:keepNext/>
        <w:tabs>
          <w:tab w:val="left" w:pos="-720"/>
        </w:tabs>
        <w:suppressAutoHyphens/>
        <w:jc w:val="both"/>
        <w:outlineLvl w:val="0"/>
        <w:rPr>
          <w:rFonts w:ascii="Verdana" w:hAnsi="Verdana"/>
          <w:spacing w:val="-3"/>
          <w:sz w:val="20"/>
          <w:szCs w:val="20"/>
          <w:lang w:val="en-US"/>
        </w:rPr>
      </w:pPr>
      <w:r w:rsidRPr="002C1D08">
        <w:rPr>
          <w:rFonts w:ascii="Verdana" w:hAnsi="Verdana"/>
          <w:b/>
          <w:spacing w:val="-2"/>
          <w:sz w:val="20"/>
          <w:szCs w:val="20"/>
          <w:lang w:val="en-US"/>
        </w:rPr>
        <w:t xml:space="preserve">Lawful shareholder meeting </w:t>
      </w:r>
    </w:p>
    <w:p w:rsidR="009A2FC8" w:rsidRPr="002C1D08" w:rsidRDefault="009A2FC8" w:rsidP="009A2FC8">
      <w:pPr>
        <w:pStyle w:val="Heading2"/>
        <w:rPr>
          <w:spacing w:val="-2"/>
          <w:szCs w:val="20"/>
          <w:lang w:val="en-US"/>
        </w:rPr>
      </w:pPr>
      <w:r w:rsidRPr="002C1D08">
        <w:rPr>
          <w:szCs w:val="20"/>
          <w:lang w:val="en-US"/>
        </w:rPr>
        <w:t>A shareholder meeting is deemed duly constituted if representatives attending control at least half of all shares.</w:t>
      </w:r>
    </w:p>
    <w:p w:rsidR="009A2FC8" w:rsidRPr="002C1D08" w:rsidRDefault="009A2FC8" w:rsidP="009A2FC8">
      <w:pPr>
        <w:pStyle w:val="Heading2"/>
        <w:rPr>
          <w:spacing w:val="-2"/>
          <w:szCs w:val="20"/>
          <w:lang w:val="en-US"/>
        </w:rPr>
      </w:pPr>
      <w:r w:rsidRPr="002C1D08">
        <w:rPr>
          <w:b/>
          <w:spacing w:val="-2"/>
          <w:szCs w:val="20"/>
          <w:lang w:val="en-US"/>
        </w:rPr>
        <w:t>Annual General Meeting</w:t>
      </w:r>
    </w:p>
    <w:p w:rsidR="009A2FC8" w:rsidRPr="002C1D08" w:rsidRDefault="009A2FC8" w:rsidP="009A2FC8">
      <w:pPr>
        <w:pStyle w:val="Heading2"/>
        <w:rPr>
          <w:szCs w:val="20"/>
          <w:lang w:val="en-US"/>
        </w:rPr>
      </w:pPr>
      <w:r w:rsidRPr="002C1D08">
        <w:rPr>
          <w:szCs w:val="20"/>
          <w:lang w:val="en-US"/>
        </w:rPr>
        <w:t xml:space="preserve">An Annual General Meeting shall be held within eight months from the end of each financial year. Annual General Meetings shall be announced in the same manner as other shareholder meetings, in accordance with stipulations in paragraphs 4.16 and 4.17. </w:t>
      </w:r>
    </w:p>
    <w:p w:rsidR="009A2FC8" w:rsidRPr="002C1D08" w:rsidRDefault="009A2FC8" w:rsidP="009A2FC8">
      <w:pPr>
        <w:keepNext/>
        <w:rPr>
          <w:rFonts w:ascii="Verdana" w:hAnsi="Verdana"/>
          <w:sz w:val="20"/>
          <w:szCs w:val="20"/>
          <w:lang w:val="en-US"/>
        </w:rPr>
      </w:pPr>
    </w:p>
    <w:p w:rsidR="009A2FC8" w:rsidRPr="002C1D08" w:rsidRDefault="009A2FC8" w:rsidP="009A2FC8">
      <w:pPr>
        <w:keepNext/>
        <w:tabs>
          <w:tab w:val="left" w:pos="-720"/>
        </w:tabs>
        <w:suppressAutoHyphens/>
        <w:jc w:val="both"/>
        <w:outlineLvl w:val="0"/>
        <w:rPr>
          <w:rFonts w:ascii="Verdana" w:hAnsi="Verdana"/>
          <w:spacing w:val="-3"/>
          <w:sz w:val="20"/>
          <w:szCs w:val="20"/>
          <w:lang w:val="en-US"/>
        </w:rPr>
      </w:pPr>
      <w:r w:rsidRPr="002C1D08">
        <w:rPr>
          <w:rFonts w:ascii="Verdana" w:hAnsi="Verdana"/>
          <w:b/>
          <w:spacing w:val="-2"/>
          <w:sz w:val="20"/>
          <w:szCs w:val="20"/>
          <w:lang w:val="en-US"/>
        </w:rPr>
        <w:t>Agenda for the Annual General Meeting</w:t>
      </w:r>
    </w:p>
    <w:p w:rsidR="009A2FC8" w:rsidRPr="002C1D08" w:rsidRDefault="009A2FC8" w:rsidP="009A2FC8">
      <w:pPr>
        <w:pStyle w:val="Heading2"/>
        <w:rPr>
          <w:szCs w:val="20"/>
          <w:lang w:val="en-US"/>
        </w:rPr>
      </w:pPr>
      <w:r w:rsidRPr="002C1D08">
        <w:rPr>
          <w:szCs w:val="20"/>
          <w:lang w:val="en-US"/>
        </w:rPr>
        <w:t>The following matters shall be addressed at Annual General Meeting:</w:t>
      </w:r>
    </w:p>
    <w:p w:rsidR="009A2FC8" w:rsidRPr="002C1D08" w:rsidRDefault="009A2FC8" w:rsidP="009A2FC8">
      <w:pPr>
        <w:keepNext/>
        <w:numPr>
          <w:ilvl w:val="0"/>
          <w:numId w:val="3"/>
        </w:numPr>
        <w:rPr>
          <w:rFonts w:ascii="Verdana" w:hAnsi="Verdana"/>
          <w:sz w:val="20"/>
          <w:szCs w:val="20"/>
          <w:lang w:val="en-US"/>
        </w:rPr>
      </w:pPr>
      <w:r w:rsidRPr="002C1D08">
        <w:rPr>
          <w:rFonts w:ascii="Verdana" w:hAnsi="Verdana"/>
          <w:sz w:val="20"/>
          <w:szCs w:val="20"/>
          <w:lang w:val="en-US"/>
        </w:rPr>
        <w:t>Board of Director’s report on operations for the previous operating year.</w:t>
      </w:r>
    </w:p>
    <w:p w:rsidR="009A2FC8" w:rsidRPr="002C1D08" w:rsidRDefault="009A2FC8" w:rsidP="009A2FC8">
      <w:pPr>
        <w:keepNext/>
        <w:numPr>
          <w:ilvl w:val="0"/>
          <w:numId w:val="3"/>
        </w:numPr>
        <w:rPr>
          <w:rFonts w:ascii="Verdana" w:hAnsi="Verdana"/>
          <w:sz w:val="20"/>
          <w:szCs w:val="20"/>
          <w:lang w:val="en-US"/>
        </w:rPr>
      </w:pPr>
      <w:r w:rsidRPr="002C1D08">
        <w:rPr>
          <w:rFonts w:ascii="Verdana" w:hAnsi="Verdana"/>
          <w:sz w:val="20"/>
          <w:szCs w:val="20"/>
          <w:lang w:val="en-US"/>
        </w:rPr>
        <w:t>Confirmation of the financial statements and decision taken on how to handle the company’s profit or loss for the financial year.</w:t>
      </w:r>
    </w:p>
    <w:p w:rsidR="009A2FC8" w:rsidRPr="002C1D08" w:rsidRDefault="009A2FC8" w:rsidP="009A2FC8">
      <w:pPr>
        <w:keepNext/>
        <w:numPr>
          <w:ilvl w:val="0"/>
          <w:numId w:val="3"/>
        </w:numPr>
        <w:rPr>
          <w:rFonts w:ascii="Verdana" w:hAnsi="Verdana"/>
          <w:sz w:val="20"/>
          <w:szCs w:val="20"/>
          <w:lang w:val="en-US"/>
        </w:rPr>
      </w:pPr>
      <w:r w:rsidRPr="002C1D08">
        <w:rPr>
          <w:rFonts w:ascii="Verdana" w:hAnsi="Verdana"/>
          <w:sz w:val="20"/>
          <w:szCs w:val="20"/>
          <w:lang w:val="en-US"/>
        </w:rPr>
        <w:t>Decisions on remuneration to the members of the Board of Directors.</w:t>
      </w:r>
    </w:p>
    <w:p w:rsidR="009A2FC8" w:rsidRPr="002C1D08" w:rsidRDefault="009A2FC8" w:rsidP="009A2FC8">
      <w:pPr>
        <w:keepNext/>
        <w:numPr>
          <w:ilvl w:val="0"/>
          <w:numId w:val="3"/>
        </w:numPr>
        <w:rPr>
          <w:rFonts w:ascii="Verdana" w:hAnsi="Verdana"/>
          <w:sz w:val="20"/>
          <w:szCs w:val="20"/>
          <w:lang w:val="en-US"/>
        </w:rPr>
      </w:pPr>
      <w:r w:rsidRPr="002C1D08">
        <w:rPr>
          <w:rFonts w:ascii="Verdana" w:hAnsi="Verdana"/>
          <w:sz w:val="20"/>
          <w:szCs w:val="20"/>
          <w:lang w:val="en-US"/>
        </w:rPr>
        <w:t>Proposal by the Board of Directors regarding a remuneration policy.</w:t>
      </w:r>
    </w:p>
    <w:p w:rsidR="009A2FC8" w:rsidRPr="002C1D08" w:rsidRDefault="009A2FC8" w:rsidP="009A2FC8">
      <w:pPr>
        <w:keepNext/>
        <w:numPr>
          <w:ilvl w:val="0"/>
          <w:numId w:val="3"/>
        </w:numPr>
        <w:rPr>
          <w:rFonts w:ascii="Verdana" w:hAnsi="Verdana"/>
          <w:sz w:val="20"/>
          <w:szCs w:val="20"/>
          <w:lang w:val="en-US"/>
        </w:rPr>
      </w:pPr>
      <w:r w:rsidRPr="002C1D08">
        <w:rPr>
          <w:rFonts w:ascii="Verdana" w:hAnsi="Verdana"/>
          <w:sz w:val="20"/>
          <w:szCs w:val="20"/>
          <w:lang w:val="en-US"/>
        </w:rPr>
        <w:t>Election of the Board of Directors, in accordance with Clause 5.01.</w:t>
      </w:r>
    </w:p>
    <w:p w:rsidR="009A2FC8" w:rsidRPr="002C1D08" w:rsidRDefault="009A2FC8" w:rsidP="009A2FC8">
      <w:pPr>
        <w:keepNext/>
        <w:numPr>
          <w:ilvl w:val="0"/>
          <w:numId w:val="3"/>
        </w:numPr>
        <w:rPr>
          <w:rFonts w:ascii="Verdana" w:hAnsi="Verdana"/>
          <w:sz w:val="20"/>
          <w:szCs w:val="20"/>
          <w:lang w:val="en-US"/>
        </w:rPr>
      </w:pPr>
      <w:r w:rsidRPr="002C1D08">
        <w:rPr>
          <w:rFonts w:ascii="Verdana" w:hAnsi="Verdana"/>
          <w:sz w:val="20"/>
          <w:szCs w:val="20"/>
          <w:lang w:val="en-US"/>
        </w:rPr>
        <w:t>Election of auditor, in accordance with Clause 10.1.</w:t>
      </w:r>
    </w:p>
    <w:p w:rsidR="009A2FC8" w:rsidRPr="002C1D08" w:rsidRDefault="009A2FC8" w:rsidP="009A2FC8">
      <w:pPr>
        <w:keepNext/>
        <w:numPr>
          <w:ilvl w:val="0"/>
          <w:numId w:val="3"/>
        </w:numPr>
        <w:rPr>
          <w:rFonts w:ascii="Verdana" w:hAnsi="Verdana"/>
          <w:sz w:val="20"/>
          <w:szCs w:val="20"/>
          <w:lang w:val="en-US"/>
        </w:rPr>
      </w:pPr>
      <w:r w:rsidRPr="002C1D08">
        <w:rPr>
          <w:rFonts w:ascii="Verdana" w:hAnsi="Verdana"/>
          <w:sz w:val="20"/>
          <w:szCs w:val="20"/>
          <w:lang w:val="en-US"/>
        </w:rPr>
        <w:t>Proposals from shareholders that shall be placed on the agenda in accordance with Cause 4.20 cf. Article 4 paragraph 88 of the Act on Public Limited Liability Companies.</w:t>
      </w:r>
    </w:p>
    <w:p w:rsidR="009A2FC8" w:rsidRPr="002C1D08" w:rsidRDefault="009A2FC8" w:rsidP="009A2FC8">
      <w:pPr>
        <w:keepNext/>
        <w:numPr>
          <w:ilvl w:val="0"/>
          <w:numId w:val="3"/>
        </w:numPr>
        <w:rPr>
          <w:rFonts w:ascii="Verdana" w:hAnsi="Verdana"/>
          <w:sz w:val="20"/>
          <w:szCs w:val="20"/>
          <w:lang w:val="en-US"/>
        </w:rPr>
      </w:pPr>
      <w:r w:rsidRPr="002C1D08">
        <w:rPr>
          <w:rFonts w:ascii="Verdana" w:hAnsi="Verdana"/>
          <w:sz w:val="20"/>
          <w:szCs w:val="20"/>
          <w:lang w:val="en-US"/>
        </w:rPr>
        <w:t>Any other business.</w:t>
      </w:r>
    </w:p>
    <w:p w:rsidR="009A2FC8" w:rsidRPr="002C1D08" w:rsidRDefault="009A2FC8" w:rsidP="009A2FC8">
      <w:pPr>
        <w:keepNext/>
        <w:tabs>
          <w:tab w:val="left" w:pos="-720"/>
        </w:tabs>
        <w:suppressAutoHyphens/>
        <w:jc w:val="both"/>
        <w:rPr>
          <w:rFonts w:ascii="Verdana" w:hAnsi="Verdana"/>
          <w:spacing w:val="-3"/>
          <w:sz w:val="20"/>
          <w:szCs w:val="20"/>
          <w:lang w:val="en-US"/>
        </w:rPr>
      </w:pPr>
    </w:p>
    <w:p w:rsidR="009A2FC8" w:rsidRPr="002C1D08" w:rsidRDefault="009A2FC8" w:rsidP="009A2FC8">
      <w:pPr>
        <w:keepNext/>
        <w:tabs>
          <w:tab w:val="left" w:pos="-720"/>
          <w:tab w:val="left" w:pos="0"/>
        </w:tabs>
        <w:suppressAutoHyphens/>
        <w:ind w:left="540" w:hanging="540"/>
        <w:jc w:val="both"/>
        <w:rPr>
          <w:rFonts w:ascii="Verdana" w:hAnsi="Verdana"/>
          <w:spacing w:val="-3"/>
          <w:sz w:val="20"/>
          <w:szCs w:val="20"/>
          <w:lang w:val="en-US"/>
        </w:rPr>
      </w:pPr>
      <w:r w:rsidRPr="002C1D08">
        <w:rPr>
          <w:rFonts w:ascii="Verdana" w:hAnsi="Verdana"/>
          <w:spacing w:val="-3"/>
          <w:sz w:val="20"/>
          <w:szCs w:val="20"/>
          <w:lang w:val="en-US"/>
        </w:rPr>
        <w:tab/>
        <w:t>If shareholders controlling at least 1/3 of all shares make a written request at the annual meeting, decisions regarding Clause 2 shall be postponed and taken up at an extraordinary annual meeting to be held not earlier than one month, and not later than two months, later.  Further postponements may not be requested.</w:t>
      </w:r>
    </w:p>
    <w:p w:rsidR="009A2FC8" w:rsidRPr="002C1D08" w:rsidRDefault="009A2FC8" w:rsidP="009A2FC8">
      <w:pPr>
        <w:keepNext/>
        <w:tabs>
          <w:tab w:val="left" w:pos="-720"/>
          <w:tab w:val="left" w:pos="0"/>
        </w:tabs>
        <w:suppressAutoHyphens/>
        <w:ind w:left="540" w:hanging="540"/>
        <w:jc w:val="both"/>
        <w:rPr>
          <w:rFonts w:ascii="Verdana" w:hAnsi="Verdana"/>
          <w:spacing w:val="-3"/>
          <w:sz w:val="20"/>
          <w:szCs w:val="20"/>
          <w:lang w:val="en-US"/>
        </w:rPr>
      </w:pPr>
      <w:r w:rsidRPr="002C1D08">
        <w:rPr>
          <w:rFonts w:ascii="Verdana" w:hAnsi="Verdana"/>
          <w:spacing w:val="-3"/>
          <w:sz w:val="20"/>
          <w:szCs w:val="20"/>
          <w:lang w:val="en-US"/>
        </w:rPr>
        <w:tab/>
      </w:r>
      <w:r w:rsidRPr="002C1D08">
        <w:rPr>
          <w:rFonts w:ascii="Verdana" w:hAnsi="Verdana"/>
          <w:spacing w:val="-3"/>
          <w:sz w:val="20"/>
          <w:szCs w:val="20"/>
          <w:lang w:val="en-US"/>
        </w:rPr>
        <w:tab/>
      </w:r>
    </w:p>
    <w:p w:rsidR="009A2FC8" w:rsidRPr="002C1D08" w:rsidRDefault="009A2FC8" w:rsidP="009A2FC8">
      <w:pPr>
        <w:keepNext/>
        <w:tabs>
          <w:tab w:val="left" w:pos="-720"/>
          <w:tab w:val="left" w:pos="0"/>
        </w:tabs>
        <w:suppressAutoHyphens/>
        <w:ind w:left="540" w:hanging="540"/>
        <w:jc w:val="both"/>
        <w:rPr>
          <w:rFonts w:ascii="Verdana" w:hAnsi="Verdana"/>
          <w:spacing w:val="-3"/>
          <w:sz w:val="20"/>
          <w:szCs w:val="20"/>
          <w:lang w:val="en-US"/>
        </w:rPr>
      </w:pPr>
      <w:r w:rsidRPr="002C1D08">
        <w:rPr>
          <w:rFonts w:ascii="Verdana" w:hAnsi="Verdana"/>
          <w:spacing w:val="-3"/>
          <w:sz w:val="20"/>
          <w:szCs w:val="20"/>
          <w:lang w:val="en-US"/>
        </w:rPr>
        <w:tab/>
        <w:t>The financial statements of the company, the Board of Director’s report on operations and the auditors’ report shall be available for shareholders to examine at the company’s headquarters 7 days prior to the Annual General Meeting.</w:t>
      </w:r>
    </w:p>
    <w:p w:rsidR="009A2FC8" w:rsidRPr="002C1D08" w:rsidRDefault="009A2FC8" w:rsidP="009A2FC8">
      <w:pPr>
        <w:keepNext/>
        <w:tabs>
          <w:tab w:val="left" w:pos="-720"/>
        </w:tabs>
        <w:suppressAutoHyphens/>
        <w:jc w:val="both"/>
        <w:rPr>
          <w:rFonts w:ascii="Verdana" w:hAnsi="Verdana"/>
          <w:spacing w:val="-3"/>
          <w:sz w:val="20"/>
          <w:szCs w:val="20"/>
          <w:lang w:val="en-US"/>
        </w:rPr>
      </w:pPr>
      <w:r>
        <w:rPr>
          <w:rFonts w:ascii="Verdana" w:hAnsi="Verdana"/>
          <w:spacing w:val="-3"/>
          <w:sz w:val="20"/>
          <w:szCs w:val="20"/>
          <w:lang w:val="en-US"/>
        </w:rPr>
        <w:br w:type="page"/>
      </w:r>
    </w:p>
    <w:p w:rsidR="009A2FC8" w:rsidRPr="002C1D08" w:rsidRDefault="009A2FC8" w:rsidP="009A2FC8">
      <w:pPr>
        <w:keepNext/>
        <w:tabs>
          <w:tab w:val="left" w:pos="-720"/>
        </w:tabs>
        <w:suppressAutoHyphens/>
        <w:jc w:val="both"/>
        <w:outlineLvl w:val="0"/>
        <w:rPr>
          <w:rFonts w:ascii="Verdana" w:hAnsi="Verdana"/>
          <w:spacing w:val="-3"/>
          <w:sz w:val="20"/>
          <w:szCs w:val="20"/>
          <w:lang w:val="en-US"/>
        </w:rPr>
      </w:pPr>
      <w:r w:rsidRPr="002C1D08">
        <w:rPr>
          <w:rFonts w:ascii="Verdana" w:hAnsi="Verdana"/>
          <w:b/>
          <w:spacing w:val="-2"/>
          <w:sz w:val="20"/>
          <w:szCs w:val="20"/>
          <w:lang w:val="en-US"/>
        </w:rPr>
        <w:lastRenderedPageBreak/>
        <w:t>Notification of a shareholder meeting</w:t>
      </w:r>
    </w:p>
    <w:p w:rsidR="009A2FC8" w:rsidRPr="002C1D08" w:rsidRDefault="009A2FC8" w:rsidP="009A2FC8">
      <w:pPr>
        <w:pStyle w:val="Heading2"/>
        <w:rPr>
          <w:spacing w:val="-3"/>
          <w:szCs w:val="20"/>
          <w:lang w:val="en-US"/>
        </w:rPr>
      </w:pPr>
      <w:r w:rsidRPr="002C1D08">
        <w:rPr>
          <w:szCs w:val="20"/>
          <w:lang w:val="en-US"/>
        </w:rPr>
        <w:t>The Board of Directors shall call a shareholders’ meeting when deemed necessary, or in accordance with a meeting resolution, or when elected auditors or shareholders that control at least 1/10 of all shares make a written request, stating the subject matter of the meeting.</w:t>
      </w:r>
    </w:p>
    <w:p w:rsidR="009A2FC8" w:rsidRPr="002C1D08" w:rsidRDefault="009A2FC8" w:rsidP="009A2FC8">
      <w:pPr>
        <w:pStyle w:val="Heading2"/>
        <w:rPr>
          <w:spacing w:val="-3"/>
          <w:szCs w:val="20"/>
          <w:lang w:val="en-US"/>
        </w:rPr>
      </w:pPr>
      <w:r w:rsidRPr="002C1D08">
        <w:rPr>
          <w:szCs w:val="20"/>
          <w:lang w:val="en-US"/>
        </w:rPr>
        <w:t xml:space="preserve">When a lawful request for a meeting has been made, the Board of Directors shall be required to call a meeting within 14 days from when the request arrives. If the Board has not called a meeting within this period, it is permitted to demand that a meeting be called in accordance with Article 2 paragraph 87 of Act on Public Limited Liability Companies </w:t>
      </w:r>
    </w:p>
    <w:p w:rsidR="009A2FC8" w:rsidRPr="002C1D08" w:rsidRDefault="009A2FC8" w:rsidP="009A2FC8">
      <w:pPr>
        <w:pStyle w:val="Heading2"/>
        <w:rPr>
          <w:szCs w:val="20"/>
          <w:lang w:val="en-US"/>
        </w:rPr>
      </w:pPr>
      <w:r w:rsidRPr="002C1D08">
        <w:rPr>
          <w:szCs w:val="20"/>
          <w:lang w:val="en-US"/>
        </w:rPr>
        <w:t>Shareholder meetings shall be announced with advertisements in the media or through electronic means.</w:t>
      </w:r>
    </w:p>
    <w:p w:rsidR="009A2FC8" w:rsidRPr="002C1D08" w:rsidRDefault="009A2FC8" w:rsidP="009A2FC8">
      <w:pPr>
        <w:keepNext/>
        <w:tabs>
          <w:tab w:val="left" w:pos="-720"/>
        </w:tabs>
        <w:suppressAutoHyphens/>
        <w:jc w:val="both"/>
        <w:rPr>
          <w:rFonts w:ascii="Verdana" w:hAnsi="Verdana"/>
          <w:b/>
          <w:spacing w:val="-3"/>
          <w:sz w:val="20"/>
          <w:szCs w:val="20"/>
          <w:lang w:val="en-US"/>
        </w:rPr>
      </w:pPr>
    </w:p>
    <w:p w:rsidR="009A2FC8" w:rsidRPr="002C1D08" w:rsidRDefault="009A2FC8" w:rsidP="009A2FC8">
      <w:pPr>
        <w:keepNext/>
        <w:tabs>
          <w:tab w:val="left" w:pos="-720"/>
        </w:tabs>
        <w:suppressAutoHyphens/>
        <w:jc w:val="both"/>
        <w:rPr>
          <w:rFonts w:ascii="Verdana" w:hAnsi="Verdana"/>
          <w:b/>
          <w:spacing w:val="-3"/>
          <w:sz w:val="20"/>
          <w:szCs w:val="20"/>
          <w:lang w:val="en-US"/>
        </w:rPr>
      </w:pPr>
      <w:r w:rsidRPr="002C1D08">
        <w:rPr>
          <w:rFonts w:ascii="Verdana" w:hAnsi="Verdana"/>
          <w:b/>
          <w:spacing w:val="-3"/>
          <w:sz w:val="20"/>
          <w:szCs w:val="20"/>
          <w:lang w:val="en-US"/>
        </w:rPr>
        <w:t xml:space="preserve">Notice of announcement </w:t>
      </w:r>
    </w:p>
    <w:p w:rsidR="009A2FC8" w:rsidRPr="002C1D08" w:rsidRDefault="009A2FC8" w:rsidP="009A2FC8">
      <w:pPr>
        <w:pStyle w:val="Heading2"/>
        <w:rPr>
          <w:szCs w:val="20"/>
          <w:lang w:val="en-US"/>
        </w:rPr>
      </w:pPr>
      <w:r w:rsidRPr="002C1D08">
        <w:rPr>
          <w:szCs w:val="20"/>
          <w:lang w:val="en-US"/>
        </w:rPr>
        <w:t xml:space="preserve">Shareholder meetings shall be announced with a minimum of one week‘s notice and a maximum of four week‘s notice. It is preferable that the Annual General Meeting be announced with two week‘s notice if the Board of Directors considers it possible, but it is permitted to announce the meeting with one week‘s notice. </w:t>
      </w:r>
    </w:p>
    <w:p w:rsidR="009A2FC8" w:rsidRPr="002C1D08" w:rsidRDefault="009A2FC8" w:rsidP="009A2FC8">
      <w:pPr>
        <w:pStyle w:val="Heading2"/>
        <w:rPr>
          <w:szCs w:val="20"/>
          <w:lang w:val="en-US"/>
        </w:rPr>
      </w:pPr>
      <w:r w:rsidRPr="002C1D08">
        <w:rPr>
          <w:szCs w:val="20"/>
          <w:lang w:val="en-US"/>
        </w:rPr>
        <w:t xml:space="preserve">Matters to be discussed at the meeting shall be stated in the announcement. </w:t>
      </w:r>
    </w:p>
    <w:p w:rsidR="009A2FC8" w:rsidRPr="002C1D08" w:rsidRDefault="009A2FC8" w:rsidP="009A2FC8">
      <w:pPr>
        <w:pStyle w:val="Heading2"/>
        <w:rPr>
          <w:szCs w:val="20"/>
          <w:lang w:val="en-US"/>
        </w:rPr>
      </w:pPr>
      <w:r w:rsidRPr="002C1D08">
        <w:rPr>
          <w:szCs w:val="20"/>
          <w:lang w:val="en-US"/>
        </w:rPr>
        <w:t>If changes to the Articles of Association are on the agenda, the announcement shall include the main proposals to be discussed.</w:t>
      </w:r>
    </w:p>
    <w:p w:rsidR="009A2FC8" w:rsidRPr="002C1D08" w:rsidRDefault="009A2FC8" w:rsidP="009A2FC8">
      <w:pPr>
        <w:keepNext/>
        <w:rPr>
          <w:rFonts w:ascii="Verdana" w:hAnsi="Verdana"/>
          <w:sz w:val="20"/>
          <w:szCs w:val="20"/>
          <w:lang w:val="en-US"/>
        </w:rPr>
      </w:pPr>
    </w:p>
    <w:p w:rsidR="009A2FC8" w:rsidRPr="002C1D08" w:rsidRDefault="009A2FC8" w:rsidP="009A2FC8">
      <w:pPr>
        <w:keepNext/>
        <w:tabs>
          <w:tab w:val="left" w:pos="-720"/>
        </w:tabs>
        <w:suppressAutoHyphens/>
        <w:jc w:val="both"/>
        <w:outlineLvl w:val="0"/>
        <w:rPr>
          <w:rFonts w:ascii="Verdana" w:hAnsi="Verdana"/>
          <w:spacing w:val="-3"/>
          <w:sz w:val="20"/>
          <w:szCs w:val="20"/>
          <w:lang w:val="en-US"/>
        </w:rPr>
      </w:pPr>
      <w:r w:rsidRPr="002C1D08">
        <w:rPr>
          <w:rFonts w:ascii="Verdana" w:hAnsi="Verdana"/>
          <w:b/>
          <w:spacing w:val="-2"/>
          <w:sz w:val="20"/>
          <w:szCs w:val="20"/>
          <w:lang w:val="en-US"/>
        </w:rPr>
        <w:t>Proposals from shareholders</w:t>
      </w:r>
    </w:p>
    <w:p w:rsidR="009A2FC8" w:rsidRPr="002C1D08" w:rsidRDefault="009A2FC8" w:rsidP="009A2FC8">
      <w:pPr>
        <w:pStyle w:val="Heading2"/>
        <w:rPr>
          <w:szCs w:val="20"/>
          <w:lang w:val="en-US"/>
        </w:rPr>
      </w:pPr>
      <w:r w:rsidRPr="002C1D08">
        <w:rPr>
          <w:szCs w:val="20"/>
          <w:lang w:val="en-US"/>
        </w:rPr>
        <w:t>Each shareholder has the right to have a specific matter discussed at a shareholder meeting, if he submits a written request to the Board with enough notice to enable the matter to be placed on the agenda, which shall be available for examination 7 full days prior to the meeting.</w:t>
      </w:r>
    </w:p>
    <w:p w:rsidR="009A2FC8" w:rsidRPr="002C1D08" w:rsidRDefault="009A2FC8" w:rsidP="009A2FC8">
      <w:pPr>
        <w:keepNext/>
        <w:tabs>
          <w:tab w:val="left" w:pos="-720"/>
        </w:tabs>
        <w:suppressAutoHyphens/>
        <w:jc w:val="both"/>
        <w:outlineLvl w:val="0"/>
        <w:rPr>
          <w:rFonts w:ascii="Verdana" w:hAnsi="Verdana"/>
          <w:b/>
          <w:spacing w:val="-2"/>
          <w:sz w:val="20"/>
          <w:szCs w:val="20"/>
          <w:lang w:val="en-US"/>
        </w:rPr>
      </w:pPr>
    </w:p>
    <w:p w:rsidR="009A2FC8" w:rsidRPr="002C1D08" w:rsidRDefault="009A2FC8" w:rsidP="009A2FC8">
      <w:pPr>
        <w:keepNext/>
        <w:tabs>
          <w:tab w:val="left" w:pos="-720"/>
        </w:tabs>
        <w:suppressAutoHyphens/>
        <w:jc w:val="both"/>
        <w:outlineLvl w:val="0"/>
        <w:rPr>
          <w:rFonts w:ascii="Verdana" w:hAnsi="Verdana"/>
          <w:spacing w:val="-3"/>
          <w:sz w:val="20"/>
          <w:szCs w:val="20"/>
          <w:lang w:val="en-US"/>
        </w:rPr>
      </w:pPr>
      <w:r w:rsidRPr="002C1D08">
        <w:rPr>
          <w:rFonts w:ascii="Verdana" w:hAnsi="Verdana"/>
          <w:b/>
          <w:spacing w:val="-2"/>
          <w:sz w:val="20"/>
          <w:szCs w:val="20"/>
          <w:lang w:val="en-US"/>
        </w:rPr>
        <w:t xml:space="preserve">Agenda </w:t>
      </w:r>
    </w:p>
    <w:p w:rsidR="009A2FC8" w:rsidRPr="002C1D08" w:rsidRDefault="009A2FC8" w:rsidP="009A2FC8">
      <w:pPr>
        <w:pStyle w:val="Heading2"/>
        <w:rPr>
          <w:szCs w:val="20"/>
          <w:lang w:val="en-US"/>
        </w:rPr>
      </w:pPr>
      <w:r w:rsidRPr="002C1D08">
        <w:rPr>
          <w:szCs w:val="20"/>
          <w:lang w:val="en-US"/>
        </w:rPr>
        <w:t>The agenda shall be available at the company office for examination, along with final proposals to be voted on, not less than 7 full days prior to the meeting.</w:t>
      </w:r>
    </w:p>
    <w:p w:rsidR="009A2FC8" w:rsidRPr="002C1D08" w:rsidRDefault="009A2FC8" w:rsidP="009A2FC8">
      <w:pPr>
        <w:keepNext/>
        <w:tabs>
          <w:tab w:val="left" w:pos="-720"/>
          <w:tab w:val="left" w:pos="0"/>
        </w:tabs>
        <w:suppressAutoHyphens/>
        <w:ind w:left="720" w:hanging="720"/>
        <w:jc w:val="both"/>
        <w:rPr>
          <w:rFonts w:ascii="Verdana" w:hAnsi="Verdana"/>
          <w:b/>
          <w:spacing w:val="-2"/>
          <w:sz w:val="20"/>
          <w:szCs w:val="20"/>
          <w:lang w:val="en-US"/>
        </w:rPr>
      </w:pPr>
    </w:p>
    <w:p w:rsidR="009A2FC8" w:rsidRPr="002C1D08" w:rsidRDefault="009A2FC8" w:rsidP="009A2FC8">
      <w:pPr>
        <w:keepNext/>
        <w:tabs>
          <w:tab w:val="left" w:pos="-720"/>
          <w:tab w:val="left" w:pos="0"/>
        </w:tabs>
        <w:suppressAutoHyphens/>
        <w:ind w:left="720" w:hanging="720"/>
        <w:jc w:val="both"/>
        <w:rPr>
          <w:rFonts w:ascii="Verdana" w:hAnsi="Verdana"/>
          <w:spacing w:val="-3"/>
          <w:sz w:val="20"/>
          <w:szCs w:val="20"/>
          <w:lang w:val="en-US"/>
        </w:rPr>
      </w:pPr>
      <w:r w:rsidRPr="002C1D08">
        <w:rPr>
          <w:rFonts w:ascii="Verdana" w:hAnsi="Verdana"/>
          <w:b/>
          <w:spacing w:val="-2"/>
          <w:sz w:val="20"/>
          <w:szCs w:val="20"/>
          <w:lang w:val="en-US"/>
        </w:rPr>
        <w:t>Proposals to alter the agenda</w:t>
      </w:r>
    </w:p>
    <w:p w:rsidR="009A2FC8" w:rsidRPr="002C1D08" w:rsidRDefault="009A2FC8" w:rsidP="009A2FC8">
      <w:pPr>
        <w:pStyle w:val="Heading2"/>
        <w:rPr>
          <w:szCs w:val="20"/>
          <w:lang w:val="en-US"/>
        </w:rPr>
      </w:pPr>
      <w:r w:rsidRPr="002C1D08">
        <w:rPr>
          <w:szCs w:val="20"/>
          <w:lang w:val="en-US"/>
        </w:rPr>
        <w:t>Lawfully submitted proposals to supplement or alter the agenda may be proposed at the meeting itself, even though they have not been available to shareholders for examination.</w:t>
      </w:r>
    </w:p>
    <w:p w:rsidR="009A2FC8" w:rsidRPr="002C1D08" w:rsidRDefault="009A2FC8" w:rsidP="009A2FC8">
      <w:pPr>
        <w:keepNext/>
        <w:tabs>
          <w:tab w:val="left" w:pos="-720"/>
          <w:tab w:val="left" w:pos="0"/>
        </w:tabs>
        <w:suppressAutoHyphens/>
        <w:ind w:left="720" w:hanging="720"/>
        <w:jc w:val="both"/>
        <w:rPr>
          <w:rFonts w:ascii="Verdana" w:hAnsi="Verdana"/>
          <w:b/>
          <w:spacing w:val="-2"/>
          <w:sz w:val="20"/>
          <w:szCs w:val="20"/>
          <w:lang w:val="en-US"/>
        </w:rPr>
      </w:pPr>
    </w:p>
    <w:p w:rsidR="009A2FC8" w:rsidRPr="002C1D08" w:rsidRDefault="009A2FC8" w:rsidP="009A2FC8">
      <w:pPr>
        <w:keepNext/>
        <w:tabs>
          <w:tab w:val="left" w:pos="-720"/>
          <w:tab w:val="left" w:pos="0"/>
        </w:tabs>
        <w:suppressAutoHyphens/>
        <w:ind w:left="720" w:hanging="720"/>
        <w:jc w:val="both"/>
        <w:rPr>
          <w:rFonts w:ascii="Verdana" w:hAnsi="Verdana"/>
          <w:b/>
          <w:spacing w:val="-2"/>
          <w:sz w:val="20"/>
          <w:szCs w:val="20"/>
          <w:lang w:val="en-US"/>
        </w:rPr>
      </w:pPr>
      <w:r w:rsidRPr="002C1D08">
        <w:rPr>
          <w:rFonts w:ascii="Verdana" w:hAnsi="Verdana"/>
          <w:b/>
          <w:spacing w:val="-2"/>
          <w:sz w:val="20"/>
          <w:szCs w:val="20"/>
          <w:lang w:val="en-US"/>
        </w:rPr>
        <w:t>Matters not on the agenda</w:t>
      </w:r>
    </w:p>
    <w:p w:rsidR="009A2FC8" w:rsidRPr="002C1D08" w:rsidRDefault="009A2FC8" w:rsidP="009A2FC8">
      <w:pPr>
        <w:pStyle w:val="Heading2"/>
        <w:rPr>
          <w:szCs w:val="20"/>
          <w:lang w:val="en-US"/>
        </w:rPr>
      </w:pPr>
      <w:r w:rsidRPr="002C1D08">
        <w:rPr>
          <w:szCs w:val="20"/>
          <w:lang w:val="en-US"/>
        </w:rPr>
        <w:t>If a matter is not on the agenda, it is not possible to make a final determination on it at a shareholder meeting, except with the approval of all shareholders in the company, but a resolution may be made concerning it as guidance for the Board of Directors.</w:t>
      </w:r>
    </w:p>
    <w:p w:rsidR="009A2FC8" w:rsidRPr="002C1D08" w:rsidRDefault="009A2FC8" w:rsidP="009A2FC8">
      <w:pPr>
        <w:pStyle w:val="Heading2"/>
        <w:rPr>
          <w:szCs w:val="20"/>
          <w:lang w:val="en-US"/>
        </w:rPr>
      </w:pPr>
      <w:r w:rsidRPr="002C1D08">
        <w:rPr>
          <w:szCs w:val="20"/>
          <w:lang w:val="en-US"/>
        </w:rPr>
        <w:t>If proposals are submitted under the item “Other matters,” they will not be presented for final determination cf. Clause 4.23</w:t>
      </w:r>
    </w:p>
    <w:p w:rsidR="009A2FC8" w:rsidRPr="002C1D08" w:rsidRDefault="009A2FC8" w:rsidP="009A2FC8">
      <w:pPr>
        <w:keepNext/>
        <w:tabs>
          <w:tab w:val="left" w:pos="-720"/>
        </w:tabs>
        <w:suppressAutoHyphens/>
        <w:jc w:val="both"/>
        <w:outlineLvl w:val="0"/>
        <w:rPr>
          <w:rFonts w:ascii="Verdana" w:hAnsi="Verdana"/>
          <w:spacing w:val="-3"/>
          <w:sz w:val="20"/>
          <w:szCs w:val="20"/>
          <w:lang w:val="en-US"/>
        </w:rPr>
      </w:pPr>
      <w:r>
        <w:rPr>
          <w:rFonts w:ascii="Verdana" w:hAnsi="Verdana"/>
          <w:b/>
          <w:spacing w:val="-2"/>
          <w:sz w:val="20"/>
          <w:szCs w:val="20"/>
          <w:lang w:val="en-US"/>
        </w:rPr>
        <w:br w:type="page"/>
      </w:r>
      <w:r w:rsidRPr="002C1D08">
        <w:rPr>
          <w:rFonts w:ascii="Verdana" w:hAnsi="Verdana"/>
          <w:b/>
          <w:spacing w:val="-2"/>
          <w:sz w:val="20"/>
          <w:szCs w:val="20"/>
          <w:lang w:val="en-US"/>
        </w:rPr>
        <w:lastRenderedPageBreak/>
        <w:t>Chairperson</w:t>
      </w:r>
    </w:p>
    <w:p w:rsidR="009A2FC8" w:rsidRPr="002C1D08" w:rsidRDefault="009A2FC8" w:rsidP="009A2FC8">
      <w:pPr>
        <w:pStyle w:val="Heading2"/>
        <w:rPr>
          <w:szCs w:val="20"/>
          <w:lang w:val="en-US"/>
        </w:rPr>
      </w:pPr>
      <w:r w:rsidRPr="002C1D08">
        <w:rPr>
          <w:szCs w:val="20"/>
          <w:lang w:val="en-US"/>
        </w:rPr>
        <w:t xml:space="preserve">A Chairperson, elected by the meeting, presides over a shareholder meeting and nominates a meeting secretary with the approval of the meeting.  The Chairperson shall resolve all matters regarding the meeting in accordance with these Articles of Association and laws. Furthermore, the Chairperson decides the form of discussion, matters to be handled in the meeting and voting.  </w:t>
      </w:r>
    </w:p>
    <w:p w:rsidR="009A2FC8" w:rsidRPr="002C1D08" w:rsidRDefault="009A2FC8" w:rsidP="009A2FC8">
      <w:pPr>
        <w:keepNext/>
        <w:rPr>
          <w:rFonts w:ascii="Verdana" w:hAnsi="Verdana"/>
          <w:sz w:val="20"/>
          <w:szCs w:val="20"/>
          <w:lang w:val="en-US"/>
        </w:rPr>
      </w:pPr>
    </w:p>
    <w:p w:rsidR="009A2FC8" w:rsidRPr="002C1D08" w:rsidRDefault="009A2FC8" w:rsidP="009A2FC8">
      <w:pPr>
        <w:keepNext/>
        <w:tabs>
          <w:tab w:val="left" w:pos="-720"/>
        </w:tabs>
        <w:suppressAutoHyphens/>
        <w:jc w:val="both"/>
        <w:outlineLvl w:val="0"/>
        <w:rPr>
          <w:rFonts w:ascii="Verdana" w:hAnsi="Verdana"/>
          <w:spacing w:val="-3"/>
          <w:sz w:val="20"/>
          <w:szCs w:val="20"/>
          <w:lang w:val="en-US"/>
        </w:rPr>
      </w:pPr>
      <w:r w:rsidRPr="002C1D08">
        <w:rPr>
          <w:rFonts w:ascii="Verdana" w:hAnsi="Verdana"/>
          <w:b/>
          <w:spacing w:val="-2"/>
          <w:sz w:val="20"/>
          <w:szCs w:val="20"/>
          <w:lang w:val="en-US"/>
        </w:rPr>
        <w:t>Minutes</w:t>
      </w:r>
    </w:p>
    <w:p w:rsidR="009A2FC8" w:rsidRPr="002C1D08" w:rsidRDefault="009A2FC8" w:rsidP="009A2FC8">
      <w:pPr>
        <w:pStyle w:val="Heading2"/>
        <w:rPr>
          <w:szCs w:val="20"/>
          <w:lang w:val="en-US"/>
        </w:rPr>
      </w:pPr>
      <w:r w:rsidRPr="002C1D08">
        <w:rPr>
          <w:szCs w:val="20"/>
          <w:lang w:val="en-US"/>
        </w:rPr>
        <w:t>The minutes of the meeting shall be taken, and all resolutions recorded, along with a brief description of the proceedings. The minutes shall be read aloud and comments recorded. The minutes shall be signed by the Chairperson and the secretary. The minutes shall then be full verification of that which occurred at each shareholder meeting.</w:t>
      </w:r>
    </w:p>
    <w:p w:rsidR="009A2FC8" w:rsidRPr="002C1D08" w:rsidRDefault="009A2FC8" w:rsidP="009A2FC8">
      <w:pPr>
        <w:keepNext/>
        <w:tabs>
          <w:tab w:val="left" w:pos="-720"/>
        </w:tabs>
        <w:suppressAutoHyphens/>
        <w:jc w:val="both"/>
        <w:outlineLvl w:val="0"/>
        <w:rPr>
          <w:rFonts w:ascii="Verdana" w:hAnsi="Verdana"/>
          <w:b/>
          <w:spacing w:val="-2"/>
          <w:sz w:val="20"/>
          <w:szCs w:val="20"/>
          <w:lang w:val="en-US"/>
        </w:rPr>
      </w:pPr>
    </w:p>
    <w:p w:rsidR="009A2FC8" w:rsidRPr="002C1D08" w:rsidRDefault="009A2FC8" w:rsidP="009A2FC8">
      <w:pPr>
        <w:keepNext/>
        <w:tabs>
          <w:tab w:val="left" w:pos="-720"/>
        </w:tabs>
        <w:suppressAutoHyphens/>
        <w:jc w:val="both"/>
        <w:outlineLvl w:val="0"/>
        <w:rPr>
          <w:rFonts w:ascii="Verdana" w:hAnsi="Verdana"/>
          <w:spacing w:val="-2"/>
          <w:sz w:val="20"/>
          <w:szCs w:val="20"/>
          <w:lang w:val="en-US"/>
        </w:rPr>
      </w:pPr>
      <w:r w:rsidRPr="002C1D08">
        <w:rPr>
          <w:rFonts w:ascii="Verdana" w:hAnsi="Verdana"/>
          <w:b/>
          <w:spacing w:val="-2"/>
          <w:sz w:val="20"/>
          <w:szCs w:val="20"/>
          <w:lang w:val="en-US"/>
        </w:rPr>
        <w:t>Voting</w:t>
      </w:r>
    </w:p>
    <w:p w:rsidR="009A2FC8" w:rsidRPr="002C1D08" w:rsidRDefault="009A2FC8" w:rsidP="009A2FC8">
      <w:pPr>
        <w:pStyle w:val="Heading2"/>
        <w:rPr>
          <w:szCs w:val="20"/>
          <w:lang w:val="en-US"/>
        </w:rPr>
      </w:pPr>
      <w:r w:rsidRPr="002C1D08">
        <w:rPr>
          <w:szCs w:val="20"/>
          <w:lang w:val="en-US"/>
        </w:rPr>
        <w:t>At shareholder meetings, a majority vote determines outcomes, unless otherwise stated in the Articles of Association or by law. Proposals receiving an equal number of votes are rejected. When two or more people receive the same number of votes during a ballot, a toss-up shall determine the outcome.</w:t>
      </w:r>
    </w:p>
    <w:p w:rsidR="009A2FC8" w:rsidRPr="002C1D08" w:rsidRDefault="009A2FC8" w:rsidP="009A2FC8">
      <w:pPr>
        <w:pStyle w:val="Heading1"/>
        <w:rPr>
          <w:szCs w:val="20"/>
          <w:lang w:val="en-US"/>
        </w:rPr>
      </w:pPr>
      <w:bookmarkStart w:id="14" w:name="_Toc158447969"/>
      <w:bookmarkStart w:id="15" w:name="_Toc158453550"/>
      <w:bookmarkStart w:id="16" w:name="_Toc158453611"/>
      <w:bookmarkStart w:id="17" w:name="_Toc158453656"/>
      <w:bookmarkStart w:id="18" w:name="_Toc192672123"/>
      <w:r w:rsidRPr="002C1D08">
        <w:rPr>
          <w:szCs w:val="20"/>
          <w:lang w:val="en-US"/>
        </w:rPr>
        <w:t>Board of Directors</w:t>
      </w:r>
      <w:bookmarkEnd w:id="14"/>
      <w:bookmarkEnd w:id="15"/>
      <w:bookmarkEnd w:id="16"/>
      <w:bookmarkEnd w:id="17"/>
      <w:bookmarkEnd w:id="18"/>
    </w:p>
    <w:p w:rsidR="009A2FC8" w:rsidRPr="002C1D08" w:rsidRDefault="009A2FC8" w:rsidP="009A2FC8">
      <w:pPr>
        <w:pStyle w:val="Heading2"/>
        <w:rPr>
          <w:szCs w:val="20"/>
          <w:lang w:val="en-US"/>
        </w:rPr>
      </w:pPr>
      <w:r w:rsidRPr="002C1D08">
        <w:rPr>
          <w:szCs w:val="20"/>
          <w:lang w:val="en-US"/>
        </w:rPr>
        <w:t xml:space="preserve">The company’s Annual General Meeting annually elects 6 people to sit on the Board of Directors. Their suitability is determined by law.  </w:t>
      </w:r>
    </w:p>
    <w:p w:rsidR="009A2FC8" w:rsidRPr="002C1D08" w:rsidRDefault="009A2FC8" w:rsidP="009A2FC8">
      <w:pPr>
        <w:keepNext/>
        <w:rPr>
          <w:rFonts w:ascii="Verdana" w:hAnsi="Verdana"/>
          <w:b/>
          <w:sz w:val="20"/>
          <w:szCs w:val="20"/>
          <w:lang w:val="en-US"/>
        </w:rPr>
      </w:pPr>
      <w:bookmarkStart w:id="19" w:name="_Toc158447970"/>
      <w:bookmarkStart w:id="20" w:name="_Toc158453551"/>
      <w:bookmarkStart w:id="21" w:name="_Toc158453612"/>
      <w:bookmarkStart w:id="22" w:name="_Toc158453657"/>
    </w:p>
    <w:p w:rsidR="009A2FC8" w:rsidRPr="002C1D08" w:rsidRDefault="009A2FC8" w:rsidP="009A2FC8">
      <w:pPr>
        <w:keepNext/>
        <w:rPr>
          <w:rFonts w:ascii="Verdana" w:hAnsi="Verdana"/>
          <w:b/>
          <w:sz w:val="20"/>
          <w:szCs w:val="20"/>
          <w:lang w:val="en-US"/>
        </w:rPr>
      </w:pPr>
      <w:r w:rsidRPr="002C1D08">
        <w:rPr>
          <w:rFonts w:ascii="Verdana" w:hAnsi="Verdana"/>
          <w:b/>
          <w:sz w:val="20"/>
          <w:szCs w:val="20"/>
          <w:lang w:val="en-US"/>
        </w:rPr>
        <w:t>Candidature</w:t>
      </w:r>
      <w:bookmarkEnd w:id="19"/>
      <w:bookmarkEnd w:id="20"/>
      <w:bookmarkEnd w:id="21"/>
      <w:bookmarkEnd w:id="22"/>
    </w:p>
    <w:p w:rsidR="009A2FC8" w:rsidRPr="002C1D08" w:rsidRDefault="009A2FC8" w:rsidP="009A2FC8">
      <w:pPr>
        <w:pStyle w:val="Heading2"/>
        <w:rPr>
          <w:bCs w:val="0"/>
          <w:iCs w:val="0"/>
          <w:spacing w:val="-3"/>
          <w:szCs w:val="20"/>
          <w:lang w:val="en-US"/>
        </w:rPr>
      </w:pPr>
      <w:r w:rsidRPr="002C1D08">
        <w:rPr>
          <w:szCs w:val="20"/>
          <w:lang w:val="en-US"/>
        </w:rPr>
        <w:t xml:space="preserve">They who intend to put themselves forward for election to the Board of Directors shall declare so in writing to the company’s Board of Directors at least five full days prior to the start of the Annual General Meeting. The declaration of candidacy for the Board of Directors shall include, in addition to the candidate’s name, ID number and address, information regarding primary occupation, other board of </w:t>
      </w:r>
      <w:proofErr w:type="gramStart"/>
      <w:r w:rsidRPr="002C1D08">
        <w:rPr>
          <w:szCs w:val="20"/>
          <w:lang w:val="en-US"/>
        </w:rPr>
        <w:t>directors</w:t>
      </w:r>
      <w:proofErr w:type="gramEnd"/>
      <w:r w:rsidRPr="002C1D08">
        <w:rPr>
          <w:szCs w:val="20"/>
          <w:lang w:val="en-US"/>
        </w:rPr>
        <w:t xml:space="preserve"> participation, education, experience and shareholdings in the company. Information regarding vested interests with the company’s main customers and competitors, as well as </w:t>
      </w:r>
      <w:proofErr w:type="gramStart"/>
      <w:r w:rsidRPr="002C1D08">
        <w:rPr>
          <w:szCs w:val="20"/>
          <w:lang w:val="en-US"/>
        </w:rPr>
        <w:t>shareholders</w:t>
      </w:r>
      <w:proofErr w:type="gramEnd"/>
      <w:r w:rsidRPr="002C1D08">
        <w:rPr>
          <w:szCs w:val="20"/>
          <w:lang w:val="en-US"/>
        </w:rPr>
        <w:t xml:space="preserve"> who own more than 10% in the company, shall be disclosed. </w:t>
      </w:r>
    </w:p>
    <w:p w:rsidR="009A2FC8" w:rsidRPr="002C1D08" w:rsidRDefault="009A2FC8" w:rsidP="009A2FC8">
      <w:pPr>
        <w:pStyle w:val="Heading2"/>
        <w:rPr>
          <w:bCs w:val="0"/>
          <w:iCs w:val="0"/>
          <w:spacing w:val="-3"/>
          <w:szCs w:val="20"/>
          <w:lang w:val="en-US"/>
        </w:rPr>
      </w:pPr>
      <w:r w:rsidRPr="002C1D08">
        <w:rPr>
          <w:szCs w:val="20"/>
          <w:lang w:val="en-US"/>
        </w:rPr>
        <w:t xml:space="preserve">The Board of Directors shall go over the candidacy declarations and give the candidates, in a verifiable manner, one week to resolve any shortcomings in the announcements. If improvements are not made to the shortcomings of the declarations within the week, the Board of Directors determines the validity of the candidacy. Board of Directors decisions may be brought before shareholder meetings, which make final determinations regarding the validity of a candidacy. </w:t>
      </w:r>
    </w:p>
    <w:p w:rsidR="009A2FC8" w:rsidRPr="002C1D08" w:rsidRDefault="009A2FC8" w:rsidP="009A2FC8">
      <w:pPr>
        <w:pStyle w:val="Heading2"/>
        <w:rPr>
          <w:bCs w:val="0"/>
          <w:iCs w:val="0"/>
          <w:spacing w:val="-3"/>
          <w:szCs w:val="20"/>
          <w:lang w:val="en-US"/>
        </w:rPr>
      </w:pPr>
      <w:r w:rsidRPr="002C1D08">
        <w:rPr>
          <w:spacing w:val="-3"/>
          <w:szCs w:val="20"/>
          <w:lang w:val="en-US"/>
        </w:rPr>
        <w:t>Information about candidates for the Board of Directors shall be submitted to shareholders for examination at the company’s offices not later than 2 days prior to the shareholder meeting.</w:t>
      </w:r>
    </w:p>
    <w:p w:rsidR="009A2FC8" w:rsidRPr="002C1D08" w:rsidRDefault="009A2FC8" w:rsidP="009A2FC8">
      <w:pPr>
        <w:keepNext/>
        <w:tabs>
          <w:tab w:val="left" w:pos="-720"/>
          <w:tab w:val="left" w:pos="0"/>
        </w:tabs>
        <w:suppressAutoHyphens/>
        <w:ind w:left="720" w:hanging="720"/>
        <w:jc w:val="both"/>
        <w:rPr>
          <w:rFonts w:ascii="Verdana" w:hAnsi="Verdana"/>
          <w:spacing w:val="-3"/>
          <w:sz w:val="20"/>
          <w:szCs w:val="20"/>
          <w:lang w:val="en-US"/>
        </w:rPr>
      </w:pPr>
      <w:r>
        <w:rPr>
          <w:rFonts w:ascii="Verdana" w:hAnsi="Verdana"/>
          <w:spacing w:val="-3"/>
          <w:sz w:val="20"/>
          <w:szCs w:val="20"/>
          <w:lang w:val="en-US"/>
        </w:rPr>
        <w:br w:type="page"/>
      </w:r>
    </w:p>
    <w:p w:rsidR="009A2FC8" w:rsidRPr="002C1D08" w:rsidRDefault="009A2FC8" w:rsidP="009A2FC8">
      <w:pPr>
        <w:pStyle w:val="Heading1"/>
        <w:rPr>
          <w:szCs w:val="20"/>
          <w:lang w:val="en-US"/>
        </w:rPr>
      </w:pPr>
      <w:bookmarkStart w:id="23" w:name="_Toc158447971"/>
      <w:bookmarkStart w:id="24" w:name="_Toc158453552"/>
      <w:bookmarkStart w:id="25" w:name="_Toc158453613"/>
      <w:bookmarkStart w:id="26" w:name="_Toc158453658"/>
      <w:bookmarkStart w:id="27" w:name="_Toc192672124"/>
      <w:r w:rsidRPr="002C1D08">
        <w:rPr>
          <w:szCs w:val="20"/>
          <w:lang w:val="en-US"/>
        </w:rPr>
        <w:lastRenderedPageBreak/>
        <w:t xml:space="preserve">Election of the </w:t>
      </w:r>
      <w:bookmarkEnd w:id="23"/>
      <w:bookmarkEnd w:id="24"/>
      <w:bookmarkEnd w:id="25"/>
      <w:bookmarkEnd w:id="26"/>
      <w:r w:rsidRPr="002C1D08">
        <w:rPr>
          <w:szCs w:val="20"/>
          <w:lang w:val="en-US"/>
        </w:rPr>
        <w:t>Board of Directors</w:t>
      </w:r>
      <w:bookmarkEnd w:id="27"/>
    </w:p>
    <w:p w:rsidR="009A2FC8" w:rsidRPr="002C1D08" w:rsidRDefault="009A2FC8" w:rsidP="009A2FC8">
      <w:pPr>
        <w:pStyle w:val="Heading2"/>
        <w:rPr>
          <w:bCs w:val="0"/>
          <w:iCs w:val="0"/>
          <w:spacing w:val="-3"/>
          <w:szCs w:val="20"/>
          <w:lang w:val="en-US"/>
        </w:rPr>
      </w:pPr>
      <w:r w:rsidRPr="002C1D08">
        <w:rPr>
          <w:szCs w:val="20"/>
          <w:lang w:val="en-US"/>
        </w:rPr>
        <w:t xml:space="preserve">Election of directors is determined according to a majority vote among individuals. </w:t>
      </w:r>
    </w:p>
    <w:p w:rsidR="009A2FC8" w:rsidRPr="002C1D08" w:rsidRDefault="009A2FC8" w:rsidP="009A2FC8">
      <w:pPr>
        <w:pStyle w:val="Heading2"/>
        <w:rPr>
          <w:bCs w:val="0"/>
          <w:iCs w:val="0"/>
          <w:spacing w:val="-3"/>
          <w:szCs w:val="20"/>
          <w:lang w:val="en-US"/>
        </w:rPr>
      </w:pPr>
      <w:r w:rsidRPr="002C1D08">
        <w:rPr>
          <w:szCs w:val="20"/>
          <w:lang w:val="en-US"/>
        </w:rPr>
        <w:t xml:space="preserve">Election of directors shall as a rule </w:t>
      </w:r>
      <w:proofErr w:type="gramStart"/>
      <w:r w:rsidRPr="002C1D08">
        <w:rPr>
          <w:szCs w:val="20"/>
          <w:lang w:val="en-US"/>
        </w:rPr>
        <w:t>be</w:t>
      </w:r>
      <w:proofErr w:type="gramEnd"/>
      <w:r w:rsidRPr="002C1D08">
        <w:rPr>
          <w:szCs w:val="20"/>
          <w:lang w:val="en-US"/>
        </w:rPr>
        <w:t xml:space="preserve"> conducted on written ballots, if proposals are submitted for more people than there are positions.</w:t>
      </w:r>
    </w:p>
    <w:p w:rsidR="009A2FC8" w:rsidRPr="002C1D08" w:rsidRDefault="009A2FC8" w:rsidP="009A2FC8">
      <w:pPr>
        <w:pStyle w:val="Heading2"/>
        <w:rPr>
          <w:bCs w:val="0"/>
          <w:iCs w:val="0"/>
          <w:spacing w:val="-3"/>
          <w:szCs w:val="20"/>
          <w:lang w:val="en-US"/>
        </w:rPr>
      </w:pPr>
      <w:r w:rsidRPr="002C1D08">
        <w:rPr>
          <w:szCs w:val="20"/>
          <w:lang w:val="en-US"/>
        </w:rPr>
        <w:t>If there are 200 or more shareholders in the company, then shareholders who control at least 1/10</w:t>
      </w:r>
      <w:r w:rsidRPr="002C1D08">
        <w:rPr>
          <w:szCs w:val="20"/>
          <w:vertAlign w:val="superscript"/>
          <w:lang w:val="en-US"/>
        </w:rPr>
        <w:t>th</w:t>
      </w:r>
      <w:r w:rsidRPr="002C1D08">
        <w:rPr>
          <w:szCs w:val="20"/>
          <w:lang w:val="en-US"/>
        </w:rPr>
        <w:t xml:space="preserve"> of company shares can request that a proportional or cumulative election be held when electing directors. If shareholders are fewer than 200, they need to control 1/5</w:t>
      </w:r>
      <w:r w:rsidRPr="002C1D08">
        <w:rPr>
          <w:szCs w:val="20"/>
          <w:vertAlign w:val="superscript"/>
          <w:lang w:val="en-US"/>
        </w:rPr>
        <w:t>th</w:t>
      </w:r>
      <w:r w:rsidRPr="002C1D08">
        <w:rPr>
          <w:szCs w:val="20"/>
          <w:lang w:val="en-US"/>
        </w:rPr>
        <w:t xml:space="preserve"> of company shares to make such a request. </w:t>
      </w:r>
    </w:p>
    <w:p w:rsidR="009A2FC8" w:rsidRPr="002C1D08" w:rsidRDefault="009A2FC8" w:rsidP="009A2FC8">
      <w:pPr>
        <w:pStyle w:val="Heading2"/>
        <w:rPr>
          <w:bCs w:val="0"/>
          <w:iCs w:val="0"/>
          <w:spacing w:val="-3"/>
          <w:szCs w:val="20"/>
          <w:lang w:val="en-US"/>
        </w:rPr>
      </w:pPr>
      <w:r w:rsidRPr="002C1D08">
        <w:rPr>
          <w:szCs w:val="20"/>
          <w:lang w:val="en-US"/>
        </w:rPr>
        <w:t>A request for a proportional or cumulative election shall be submitted to the company Board of Directors at least five days prior to the shareholder meeting.</w:t>
      </w:r>
    </w:p>
    <w:p w:rsidR="009A2FC8" w:rsidRPr="002C1D08" w:rsidRDefault="009A2FC8" w:rsidP="009A2FC8">
      <w:pPr>
        <w:pStyle w:val="Heading1"/>
        <w:rPr>
          <w:szCs w:val="20"/>
          <w:lang w:val="en-US"/>
        </w:rPr>
      </w:pPr>
      <w:bookmarkStart w:id="28" w:name="_Toc192672125"/>
      <w:r w:rsidRPr="002C1D08">
        <w:rPr>
          <w:szCs w:val="20"/>
          <w:lang w:val="en-US"/>
        </w:rPr>
        <w:t>Division of Board of Directors responsibilities</w:t>
      </w:r>
      <w:bookmarkEnd w:id="28"/>
    </w:p>
    <w:p w:rsidR="009A2FC8" w:rsidRPr="002C1D08" w:rsidRDefault="009A2FC8" w:rsidP="009A2FC8">
      <w:pPr>
        <w:pStyle w:val="Heading2"/>
        <w:rPr>
          <w:bCs w:val="0"/>
          <w:iCs w:val="0"/>
          <w:spacing w:val="-3"/>
          <w:szCs w:val="20"/>
          <w:lang w:val="en-US"/>
        </w:rPr>
      </w:pPr>
      <w:r w:rsidRPr="002C1D08">
        <w:rPr>
          <w:szCs w:val="20"/>
          <w:lang w:val="en-US"/>
        </w:rPr>
        <w:t xml:space="preserve">The Board of Directors chooses a Chairman from among its members, after which it assigns responsibilities according to need. </w:t>
      </w:r>
    </w:p>
    <w:p w:rsidR="009A2FC8" w:rsidRPr="002C1D08" w:rsidRDefault="009A2FC8" w:rsidP="009A2FC8">
      <w:pPr>
        <w:pStyle w:val="Heading2"/>
        <w:rPr>
          <w:bCs w:val="0"/>
          <w:iCs w:val="0"/>
          <w:spacing w:val="-3"/>
          <w:szCs w:val="20"/>
          <w:lang w:val="en-US"/>
        </w:rPr>
      </w:pPr>
      <w:r w:rsidRPr="002C1D08">
        <w:rPr>
          <w:szCs w:val="20"/>
          <w:lang w:val="en-US"/>
        </w:rPr>
        <w:t xml:space="preserve">The Chairman takes the floor and calls the meeting to order.  Meetings shall be held whenever he deems necessary.  A Board of Directors meeting shall as a rule </w:t>
      </w:r>
      <w:proofErr w:type="gramStart"/>
      <w:r w:rsidRPr="002C1D08">
        <w:rPr>
          <w:szCs w:val="20"/>
          <w:lang w:val="en-US"/>
        </w:rPr>
        <w:t>be</w:t>
      </w:r>
      <w:proofErr w:type="gramEnd"/>
      <w:r w:rsidRPr="002C1D08">
        <w:rPr>
          <w:szCs w:val="20"/>
          <w:lang w:val="en-US"/>
        </w:rPr>
        <w:t xml:space="preserve"> held at the request of a director or the Chief Executive Officer. </w:t>
      </w:r>
    </w:p>
    <w:p w:rsidR="009A2FC8" w:rsidRPr="002C1D08" w:rsidRDefault="009A2FC8" w:rsidP="009A2FC8">
      <w:pPr>
        <w:pStyle w:val="Heading2"/>
        <w:rPr>
          <w:bCs w:val="0"/>
          <w:iCs w:val="0"/>
          <w:spacing w:val="-3"/>
          <w:szCs w:val="20"/>
          <w:lang w:val="en-US"/>
        </w:rPr>
      </w:pPr>
      <w:r w:rsidRPr="002C1D08">
        <w:rPr>
          <w:szCs w:val="20"/>
          <w:lang w:val="en-US"/>
        </w:rPr>
        <w:t xml:space="preserve">Board of Directors members are permitted to participate in Board of Directors meetings using telecommunication equipment. </w:t>
      </w:r>
    </w:p>
    <w:p w:rsidR="009A2FC8" w:rsidRPr="002C1D08" w:rsidRDefault="009A2FC8" w:rsidP="009A2FC8">
      <w:pPr>
        <w:pStyle w:val="Heading1"/>
        <w:rPr>
          <w:szCs w:val="20"/>
          <w:lang w:val="en-US"/>
        </w:rPr>
      </w:pPr>
      <w:bookmarkStart w:id="29" w:name="_Toc192672126"/>
      <w:r w:rsidRPr="002C1D08">
        <w:rPr>
          <w:szCs w:val="20"/>
          <w:lang w:val="en-US"/>
        </w:rPr>
        <w:t>Board of Directors meetings</w:t>
      </w:r>
      <w:bookmarkEnd w:id="29"/>
    </w:p>
    <w:p w:rsidR="009A2FC8" w:rsidRPr="002C1D08" w:rsidRDefault="009A2FC8" w:rsidP="009A2FC8">
      <w:pPr>
        <w:keepNext/>
        <w:tabs>
          <w:tab w:val="left" w:pos="-720"/>
        </w:tabs>
        <w:suppressAutoHyphens/>
        <w:jc w:val="both"/>
        <w:outlineLvl w:val="0"/>
        <w:rPr>
          <w:rFonts w:ascii="Verdana" w:hAnsi="Verdana"/>
          <w:spacing w:val="-3"/>
          <w:sz w:val="20"/>
          <w:szCs w:val="20"/>
          <w:lang w:val="en-US"/>
        </w:rPr>
      </w:pPr>
      <w:r w:rsidRPr="002C1D08">
        <w:rPr>
          <w:rFonts w:ascii="Verdana" w:hAnsi="Verdana"/>
          <w:b/>
          <w:spacing w:val="-2"/>
          <w:sz w:val="20"/>
          <w:szCs w:val="20"/>
          <w:lang w:val="en-US"/>
        </w:rPr>
        <w:t>Duly constituted Board of Directors meetings</w:t>
      </w:r>
    </w:p>
    <w:p w:rsidR="009A2FC8" w:rsidRPr="002C1D08" w:rsidRDefault="009A2FC8" w:rsidP="009A2FC8">
      <w:pPr>
        <w:pStyle w:val="Heading2"/>
        <w:rPr>
          <w:bCs w:val="0"/>
          <w:iCs w:val="0"/>
          <w:spacing w:val="-3"/>
          <w:szCs w:val="20"/>
          <w:lang w:val="en-US"/>
        </w:rPr>
      </w:pPr>
      <w:r w:rsidRPr="002C1D08">
        <w:rPr>
          <w:bCs w:val="0"/>
          <w:iCs w:val="0"/>
          <w:spacing w:val="-3"/>
          <w:szCs w:val="20"/>
          <w:lang w:val="en-US"/>
        </w:rPr>
        <w:t>A Board of Directors meeting makes decisions when a majority of directors participate in the meeting. Important decisions, however, may not be taken unless all directors have had the possibility to discuss the matter, if this is possible.</w:t>
      </w:r>
    </w:p>
    <w:p w:rsidR="009A2FC8" w:rsidRPr="002C1D08" w:rsidRDefault="009A2FC8" w:rsidP="009A2FC8">
      <w:pPr>
        <w:keepNext/>
        <w:tabs>
          <w:tab w:val="left" w:pos="-720"/>
        </w:tabs>
        <w:suppressAutoHyphens/>
        <w:jc w:val="both"/>
        <w:rPr>
          <w:rFonts w:ascii="Verdana" w:hAnsi="Verdana"/>
          <w:spacing w:val="-3"/>
          <w:sz w:val="20"/>
          <w:szCs w:val="20"/>
          <w:lang w:val="en-US"/>
        </w:rPr>
      </w:pPr>
    </w:p>
    <w:p w:rsidR="009A2FC8" w:rsidRPr="002C1D08" w:rsidRDefault="009A2FC8" w:rsidP="009A2FC8">
      <w:pPr>
        <w:keepNext/>
        <w:tabs>
          <w:tab w:val="left" w:pos="-720"/>
        </w:tabs>
        <w:suppressAutoHyphens/>
        <w:jc w:val="both"/>
        <w:rPr>
          <w:rFonts w:ascii="Verdana" w:hAnsi="Verdana"/>
          <w:b/>
          <w:spacing w:val="-3"/>
          <w:sz w:val="20"/>
          <w:szCs w:val="20"/>
          <w:lang w:val="en-US"/>
        </w:rPr>
      </w:pPr>
      <w:r w:rsidRPr="002C1D08">
        <w:rPr>
          <w:rFonts w:ascii="Verdana" w:hAnsi="Verdana"/>
          <w:b/>
          <w:spacing w:val="-3"/>
          <w:sz w:val="20"/>
          <w:szCs w:val="20"/>
          <w:lang w:val="en-US"/>
        </w:rPr>
        <w:t>Voting</w:t>
      </w:r>
    </w:p>
    <w:p w:rsidR="009A2FC8" w:rsidRPr="002C1D08" w:rsidRDefault="009A2FC8" w:rsidP="009A2FC8">
      <w:pPr>
        <w:pStyle w:val="Heading2"/>
        <w:rPr>
          <w:bCs w:val="0"/>
          <w:iCs w:val="0"/>
          <w:spacing w:val="-3"/>
          <w:szCs w:val="20"/>
          <w:lang w:val="en-US"/>
        </w:rPr>
      </w:pPr>
      <w:r w:rsidRPr="002C1D08">
        <w:rPr>
          <w:szCs w:val="20"/>
          <w:lang w:val="en-US"/>
        </w:rPr>
        <w:t>A majority of votes determines results at Board of Directors meetings. If there is an equal number of votes, the Chairman’s vote counts as double.</w:t>
      </w:r>
    </w:p>
    <w:p w:rsidR="009A2FC8" w:rsidRPr="002C1D08" w:rsidRDefault="009A2FC8" w:rsidP="009A2FC8">
      <w:pPr>
        <w:keepNext/>
        <w:tabs>
          <w:tab w:val="left" w:pos="-720"/>
        </w:tabs>
        <w:suppressAutoHyphens/>
        <w:jc w:val="both"/>
        <w:rPr>
          <w:rFonts w:ascii="Verdana" w:hAnsi="Verdana"/>
          <w:spacing w:val="-3"/>
          <w:sz w:val="20"/>
          <w:szCs w:val="20"/>
          <w:lang w:val="en-US"/>
        </w:rPr>
      </w:pPr>
    </w:p>
    <w:p w:rsidR="009A2FC8" w:rsidRPr="002C1D08" w:rsidRDefault="009A2FC8" w:rsidP="009A2FC8">
      <w:pPr>
        <w:keepNext/>
        <w:keepLines/>
        <w:rPr>
          <w:rFonts w:ascii="Verdana" w:hAnsi="Verdana"/>
          <w:b/>
          <w:sz w:val="20"/>
          <w:szCs w:val="20"/>
          <w:lang w:val="en-US"/>
        </w:rPr>
      </w:pPr>
      <w:r w:rsidRPr="002C1D08">
        <w:rPr>
          <w:rFonts w:ascii="Verdana" w:hAnsi="Verdana"/>
          <w:b/>
          <w:sz w:val="20"/>
          <w:szCs w:val="20"/>
          <w:lang w:val="en-US"/>
        </w:rPr>
        <w:t>Minutes</w:t>
      </w:r>
    </w:p>
    <w:p w:rsidR="009A2FC8" w:rsidRPr="002C1D08" w:rsidRDefault="009A2FC8" w:rsidP="009A2FC8">
      <w:pPr>
        <w:pStyle w:val="Heading2"/>
        <w:rPr>
          <w:bCs w:val="0"/>
          <w:iCs w:val="0"/>
          <w:spacing w:val="-3"/>
          <w:szCs w:val="20"/>
          <w:lang w:val="en-US"/>
        </w:rPr>
      </w:pPr>
      <w:r w:rsidRPr="002C1D08">
        <w:rPr>
          <w:szCs w:val="20"/>
          <w:lang w:val="en-US"/>
        </w:rPr>
        <w:t>Directors shall take the minutes of Board of Directors meetings, and confirm them with their signatures.</w:t>
      </w:r>
    </w:p>
    <w:p w:rsidR="009A2FC8" w:rsidRPr="002C1D08" w:rsidRDefault="009A2FC8" w:rsidP="009A2FC8">
      <w:pPr>
        <w:pStyle w:val="Heading2"/>
        <w:numPr>
          <w:ilvl w:val="0"/>
          <w:numId w:val="0"/>
        </w:numPr>
        <w:rPr>
          <w:bCs w:val="0"/>
          <w:iCs w:val="0"/>
          <w:spacing w:val="-3"/>
          <w:szCs w:val="20"/>
          <w:lang w:val="en-US"/>
        </w:rPr>
      </w:pPr>
      <w:r w:rsidRPr="002C1D08">
        <w:rPr>
          <w:b/>
          <w:szCs w:val="20"/>
          <w:lang w:val="en-US"/>
        </w:rPr>
        <w:t>Goals and responsibilities</w:t>
      </w:r>
    </w:p>
    <w:p w:rsidR="009A2FC8" w:rsidRPr="002C1D08" w:rsidRDefault="009A2FC8" w:rsidP="009A2FC8">
      <w:pPr>
        <w:pStyle w:val="Heading2"/>
        <w:rPr>
          <w:bCs w:val="0"/>
          <w:iCs w:val="0"/>
          <w:spacing w:val="-3"/>
          <w:szCs w:val="20"/>
          <w:lang w:val="en-US"/>
        </w:rPr>
      </w:pPr>
      <w:r w:rsidRPr="002C1D08">
        <w:rPr>
          <w:szCs w:val="20"/>
          <w:lang w:val="en-US"/>
        </w:rPr>
        <w:t>The Board of Directors is the highest authority in company matters relating to shareholders, and sets operational goals for the company with the interests of the company and shareholders as its guiding light – in conformance with the purpose of company. The Board of Directors discusses company matters in between shareholder meetings and commits the company with its decisions and contracts. The Board of Directors hires the Chief Executive Officer, one or more, determines salary and benefits and concludes a written employment contract.</w:t>
      </w:r>
    </w:p>
    <w:p w:rsidR="009A2FC8" w:rsidRPr="002C1D08" w:rsidRDefault="009A2FC8" w:rsidP="009A2FC8">
      <w:pPr>
        <w:pStyle w:val="Heading2"/>
        <w:rPr>
          <w:bCs w:val="0"/>
          <w:iCs w:val="0"/>
          <w:spacing w:val="-3"/>
          <w:szCs w:val="20"/>
          <w:lang w:val="en-US"/>
        </w:rPr>
      </w:pPr>
      <w:r w:rsidRPr="002C1D08">
        <w:rPr>
          <w:szCs w:val="20"/>
          <w:lang w:val="en-US"/>
        </w:rPr>
        <w:lastRenderedPageBreak/>
        <w:t xml:space="preserve">The Board of Directors gives </w:t>
      </w:r>
      <w:r w:rsidRPr="002C1D08">
        <w:rPr>
          <w:rStyle w:val="searchresultinfo"/>
          <w:szCs w:val="20"/>
          <w:lang w:val="en-US"/>
        </w:rPr>
        <w:t>authorization to sign for the company</w:t>
      </w:r>
      <w:r w:rsidRPr="002C1D08">
        <w:rPr>
          <w:szCs w:val="20"/>
          <w:lang w:val="en-US"/>
        </w:rPr>
        <w:t xml:space="preserve">.  </w:t>
      </w:r>
    </w:p>
    <w:p w:rsidR="009A2FC8" w:rsidRPr="002C1D08" w:rsidRDefault="009A2FC8" w:rsidP="009A2FC8">
      <w:pPr>
        <w:pStyle w:val="Heading2"/>
        <w:rPr>
          <w:bCs w:val="0"/>
          <w:iCs w:val="0"/>
          <w:spacing w:val="-3"/>
          <w:szCs w:val="20"/>
          <w:lang w:val="en-US"/>
        </w:rPr>
      </w:pPr>
      <w:r w:rsidRPr="002C1D08">
        <w:rPr>
          <w:szCs w:val="20"/>
          <w:lang w:val="en-US"/>
        </w:rPr>
        <w:t>The signatures of a majority of Board of Directors members are required to obligate the company.</w:t>
      </w:r>
    </w:p>
    <w:p w:rsidR="009A2FC8" w:rsidRPr="002C1D08" w:rsidRDefault="009A2FC8" w:rsidP="009A2FC8">
      <w:pPr>
        <w:pStyle w:val="Heading2"/>
        <w:ind w:left="578" w:hanging="578"/>
        <w:rPr>
          <w:szCs w:val="20"/>
          <w:lang w:val="en-US"/>
        </w:rPr>
      </w:pPr>
      <w:r w:rsidRPr="002C1D08">
        <w:rPr>
          <w:szCs w:val="20"/>
          <w:lang w:val="en-US"/>
        </w:rPr>
        <w:t>The Board of Directors operates according to working procedures that the Board of Directors sets based on laws governing public limited liability companies.</w:t>
      </w:r>
    </w:p>
    <w:p w:rsidR="009A2FC8" w:rsidRPr="002C1D08" w:rsidRDefault="009A2FC8" w:rsidP="009A2FC8">
      <w:pPr>
        <w:keepNext/>
        <w:tabs>
          <w:tab w:val="left" w:pos="-720"/>
          <w:tab w:val="left" w:pos="0"/>
        </w:tabs>
        <w:suppressAutoHyphens/>
        <w:ind w:left="720" w:hanging="720"/>
        <w:jc w:val="both"/>
        <w:outlineLvl w:val="0"/>
        <w:rPr>
          <w:rFonts w:ascii="Verdana" w:hAnsi="Verdana"/>
          <w:b/>
          <w:spacing w:val="-3"/>
          <w:sz w:val="20"/>
          <w:szCs w:val="20"/>
          <w:lang w:val="en-US"/>
        </w:rPr>
      </w:pPr>
    </w:p>
    <w:p w:rsidR="009A2FC8" w:rsidRPr="002C1D08" w:rsidRDefault="009A2FC8" w:rsidP="009A2FC8">
      <w:pPr>
        <w:keepNext/>
        <w:tabs>
          <w:tab w:val="left" w:pos="-720"/>
          <w:tab w:val="left" w:pos="0"/>
        </w:tabs>
        <w:suppressAutoHyphens/>
        <w:ind w:left="720" w:hanging="720"/>
        <w:jc w:val="both"/>
        <w:outlineLvl w:val="0"/>
        <w:rPr>
          <w:rFonts w:ascii="Verdana" w:hAnsi="Verdana"/>
          <w:b/>
          <w:spacing w:val="-3"/>
          <w:sz w:val="20"/>
          <w:szCs w:val="20"/>
          <w:lang w:val="en-US"/>
        </w:rPr>
      </w:pPr>
      <w:r w:rsidRPr="002C1D08">
        <w:rPr>
          <w:rFonts w:ascii="Verdana" w:hAnsi="Verdana"/>
          <w:b/>
          <w:spacing w:val="-3"/>
          <w:sz w:val="20"/>
          <w:szCs w:val="20"/>
          <w:lang w:val="en-US"/>
        </w:rPr>
        <w:t>Board of Directors committees</w:t>
      </w:r>
    </w:p>
    <w:p w:rsidR="009A2FC8" w:rsidRPr="002C1D08" w:rsidRDefault="009A2FC8" w:rsidP="009A2FC8">
      <w:pPr>
        <w:pStyle w:val="Heading2"/>
        <w:rPr>
          <w:spacing w:val="-3"/>
          <w:szCs w:val="20"/>
          <w:lang w:val="en-US"/>
        </w:rPr>
      </w:pPr>
      <w:r w:rsidRPr="002C1D08">
        <w:rPr>
          <w:szCs w:val="20"/>
          <w:lang w:val="en-US"/>
        </w:rPr>
        <w:t xml:space="preserve">If committees are elected by the Board of Directors in accordance with stipulations in working procedures, their conclusions shall only be proposals for the Board of Directors, which is not obligated by them when making determinations in individual matters unless otherwise stipulated by law. </w:t>
      </w:r>
    </w:p>
    <w:p w:rsidR="009A2FC8" w:rsidRPr="002C1D08" w:rsidRDefault="009A2FC8" w:rsidP="009A2FC8">
      <w:pPr>
        <w:pStyle w:val="Heading1"/>
        <w:rPr>
          <w:szCs w:val="20"/>
          <w:lang w:val="en-US"/>
        </w:rPr>
      </w:pPr>
      <w:bookmarkStart w:id="30" w:name="_Toc192672127"/>
      <w:r w:rsidRPr="002C1D08">
        <w:rPr>
          <w:szCs w:val="20"/>
          <w:lang w:val="en-US"/>
        </w:rPr>
        <w:t>Chief Executive Officer</w:t>
      </w:r>
      <w:bookmarkEnd w:id="30"/>
    </w:p>
    <w:p w:rsidR="009A2FC8" w:rsidRPr="002C1D08" w:rsidRDefault="009A2FC8" w:rsidP="009A2FC8">
      <w:pPr>
        <w:pStyle w:val="Heading2"/>
        <w:rPr>
          <w:bCs w:val="0"/>
          <w:iCs w:val="0"/>
          <w:spacing w:val="-3"/>
          <w:szCs w:val="20"/>
          <w:lang w:val="en-US"/>
        </w:rPr>
      </w:pPr>
      <w:r w:rsidRPr="002C1D08">
        <w:rPr>
          <w:szCs w:val="20"/>
          <w:lang w:val="en-US"/>
        </w:rPr>
        <w:t xml:space="preserve">The Chief Executive Officer is responsible for daily operations in accordance with those directives that he has been given by the Board of Directors. Daily operations do not include matters that are irregular or of major significance.  </w:t>
      </w:r>
    </w:p>
    <w:p w:rsidR="009A2FC8" w:rsidRPr="002C1D08" w:rsidRDefault="009A2FC8" w:rsidP="009A2FC8">
      <w:pPr>
        <w:pStyle w:val="Heading2"/>
        <w:rPr>
          <w:bCs w:val="0"/>
          <w:iCs w:val="0"/>
          <w:spacing w:val="-3"/>
          <w:szCs w:val="20"/>
          <w:lang w:val="en-US"/>
        </w:rPr>
      </w:pPr>
      <w:r w:rsidRPr="002C1D08">
        <w:rPr>
          <w:szCs w:val="20"/>
          <w:lang w:val="en-US"/>
        </w:rPr>
        <w:t>The Chief Executive Officer shall see that company accounts are entered in accordance with law and convention, and that company assets are handled in a reliable manner.</w:t>
      </w:r>
    </w:p>
    <w:p w:rsidR="009A2FC8" w:rsidRPr="002C1D08" w:rsidRDefault="009A2FC8" w:rsidP="009A2FC8">
      <w:pPr>
        <w:pStyle w:val="Heading2"/>
        <w:rPr>
          <w:bCs w:val="0"/>
          <w:iCs w:val="0"/>
          <w:spacing w:val="-3"/>
          <w:szCs w:val="20"/>
          <w:lang w:val="en-US"/>
        </w:rPr>
      </w:pPr>
      <w:r w:rsidRPr="002C1D08">
        <w:rPr>
          <w:szCs w:val="20"/>
          <w:lang w:val="en-US"/>
        </w:rPr>
        <w:t xml:space="preserve">The Chief Executive Officer is obligated to abide by all Board of Directors directives.  He is required to provide the auditors with all information requested.  </w:t>
      </w:r>
    </w:p>
    <w:p w:rsidR="009A2FC8" w:rsidRPr="002C1D08" w:rsidRDefault="009A2FC8" w:rsidP="009A2FC8">
      <w:pPr>
        <w:pStyle w:val="Heading1"/>
        <w:rPr>
          <w:szCs w:val="20"/>
          <w:lang w:val="en-US"/>
        </w:rPr>
      </w:pPr>
      <w:bookmarkStart w:id="31" w:name="_Toc158447973"/>
      <w:bookmarkStart w:id="32" w:name="_Toc158453554"/>
      <w:bookmarkStart w:id="33" w:name="_Toc158453615"/>
      <w:bookmarkStart w:id="34" w:name="_Toc158453660"/>
      <w:bookmarkStart w:id="35" w:name="_Toc192672128"/>
      <w:r w:rsidRPr="002C1D08">
        <w:rPr>
          <w:szCs w:val="20"/>
          <w:lang w:val="en-US"/>
        </w:rPr>
        <w:t>Accounts and auditing</w:t>
      </w:r>
      <w:bookmarkEnd w:id="31"/>
      <w:bookmarkEnd w:id="32"/>
      <w:bookmarkEnd w:id="33"/>
      <w:bookmarkEnd w:id="34"/>
      <w:bookmarkEnd w:id="35"/>
    </w:p>
    <w:p w:rsidR="009A2FC8" w:rsidRPr="002C1D08" w:rsidRDefault="009A2FC8" w:rsidP="009A2FC8">
      <w:pPr>
        <w:pStyle w:val="Heading2"/>
        <w:rPr>
          <w:szCs w:val="20"/>
          <w:lang w:val="en-US"/>
        </w:rPr>
      </w:pPr>
      <w:r w:rsidRPr="002C1D08">
        <w:rPr>
          <w:szCs w:val="20"/>
          <w:lang w:val="en-US"/>
        </w:rPr>
        <w:t xml:space="preserve">The financial year is the calendar year. Financial statements shall be audited by an auditing company. An auditing company shall be elected at the Annual General Meeting for one year at a time. </w:t>
      </w:r>
    </w:p>
    <w:p w:rsidR="009A2FC8" w:rsidRPr="002C1D08" w:rsidRDefault="009A2FC8" w:rsidP="009A2FC8">
      <w:pPr>
        <w:pStyle w:val="Heading1"/>
        <w:rPr>
          <w:szCs w:val="20"/>
          <w:lang w:val="en-US"/>
        </w:rPr>
      </w:pPr>
      <w:bookmarkStart w:id="36" w:name="_Toc192672129"/>
      <w:r w:rsidRPr="002C1D08">
        <w:rPr>
          <w:szCs w:val="20"/>
          <w:lang w:val="en-US"/>
        </w:rPr>
        <w:t>Company’s own shares</w:t>
      </w:r>
      <w:bookmarkEnd w:id="36"/>
    </w:p>
    <w:p w:rsidR="009A2FC8" w:rsidRPr="002C1D08" w:rsidRDefault="009A2FC8" w:rsidP="009A2FC8">
      <w:pPr>
        <w:pStyle w:val="Heading2"/>
        <w:rPr>
          <w:bCs w:val="0"/>
          <w:iCs w:val="0"/>
          <w:spacing w:val="-3"/>
          <w:szCs w:val="20"/>
          <w:lang w:val="en-US"/>
        </w:rPr>
      </w:pPr>
      <w:r w:rsidRPr="002C1D08">
        <w:rPr>
          <w:szCs w:val="20"/>
          <w:lang w:val="en-US"/>
        </w:rPr>
        <w:t xml:space="preserve">The company is permitted to own up to 10% of own shares. Voting rights may not be exercised for shares owned by the company. Shares can only be acquired in accordance with authorization for the Board of Directors at a shareholder meeting. </w:t>
      </w:r>
      <w:proofErr w:type="gramStart"/>
      <w:r w:rsidRPr="002C1D08">
        <w:rPr>
          <w:szCs w:val="20"/>
          <w:lang w:val="en-US"/>
        </w:rPr>
        <w:t>Authorization for the Board of Directors to purchase own</w:t>
      </w:r>
      <w:proofErr w:type="gramEnd"/>
      <w:r w:rsidRPr="002C1D08">
        <w:rPr>
          <w:szCs w:val="20"/>
          <w:lang w:val="en-US"/>
        </w:rPr>
        <w:t xml:space="preserve"> shares is limited to a maximum of 18 months each time. The Board of Directors shall set working procedures regarding the purchase and sale of own shares.</w:t>
      </w:r>
    </w:p>
    <w:p w:rsidR="009A2FC8" w:rsidRPr="002C1D08" w:rsidRDefault="009A2FC8" w:rsidP="009A2FC8">
      <w:pPr>
        <w:pStyle w:val="Heading1"/>
        <w:rPr>
          <w:szCs w:val="20"/>
          <w:lang w:val="en-US"/>
        </w:rPr>
      </w:pPr>
      <w:bookmarkStart w:id="37" w:name="_Toc158447975"/>
      <w:bookmarkStart w:id="38" w:name="_Toc158453556"/>
      <w:bookmarkStart w:id="39" w:name="_Toc158453617"/>
      <w:bookmarkStart w:id="40" w:name="_Toc158453662"/>
      <w:bookmarkStart w:id="41" w:name="_Toc192672130"/>
      <w:r w:rsidRPr="002C1D08">
        <w:rPr>
          <w:szCs w:val="20"/>
          <w:lang w:val="en-US"/>
        </w:rPr>
        <w:t>Changes to the Articles of Association</w:t>
      </w:r>
      <w:bookmarkEnd w:id="37"/>
      <w:bookmarkEnd w:id="38"/>
      <w:bookmarkEnd w:id="39"/>
      <w:bookmarkEnd w:id="40"/>
      <w:bookmarkEnd w:id="41"/>
    </w:p>
    <w:p w:rsidR="009A2FC8" w:rsidRPr="002C1D08" w:rsidRDefault="009A2FC8" w:rsidP="009A2FC8">
      <w:pPr>
        <w:pStyle w:val="Heading2"/>
        <w:rPr>
          <w:bCs w:val="0"/>
          <w:iCs w:val="0"/>
          <w:spacing w:val="-3"/>
          <w:szCs w:val="20"/>
          <w:lang w:val="en-US"/>
        </w:rPr>
      </w:pPr>
      <w:r w:rsidRPr="002C1D08">
        <w:rPr>
          <w:bCs w:val="0"/>
          <w:iCs w:val="0"/>
          <w:spacing w:val="-3"/>
          <w:szCs w:val="20"/>
          <w:lang w:val="en-US"/>
        </w:rPr>
        <w:t>The company’s Articles of Association may only be changed at company shareholder meetings that are duly constituted. Such upcoming changes shall be specifically stated in meeting announcements and include a discussion of the main points.  A decision will only be valid if it has been approved by at least 2/3 of votes cast, and approved by shareholders who control at least 2/3 of the shares represented at the shareholder meeting.</w:t>
      </w:r>
    </w:p>
    <w:p w:rsidR="009A2FC8" w:rsidRPr="002C1D08" w:rsidRDefault="009A2FC8" w:rsidP="009A2FC8">
      <w:pPr>
        <w:pStyle w:val="Heading1"/>
        <w:rPr>
          <w:szCs w:val="20"/>
          <w:lang w:val="en-US"/>
        </w:rPr>
      </w:pPr>
      <w:bookmarkStart w:id="42" w:name="_Toc192672131"/>
      <w:r w:rsidRPr="002C1D08">
        <w:rPr>
          <w:szCs w:val="20"/>
          <w:lang w:val="en-US"/>
        </w:rPr>
        <w:t>Liquidation of the company</w:t>
      </w:r>
      <w:bookmarkEnd w:id="42"/>
      <w:r w:rsidRPr="002C1D08">
        <w:rPr>
          <w:szCs w:val="20"/>
          <w:lang w:val="en-US"/>
        </w:rPr>
        <w:t xml:space="preserve"> </w:t>
      </w:r>
    </w:p>
    <w:p w:rsidR="009A2FC8" w:rsidRPr="002C1D08" w:rsidRDefault="009A2FC8" w:rsidP="009A2FC8">
      <w:pPr>
        <w:pStyle w:val="Heading2"/>
        <w:rPr>
          <w:bCs w:val="0"/>
          <w:iCs w:val="0"/>
          <w:spacing w:val="-3"/>
          <w:szCs w:val="20"/>
          <w:lang w:val="en-US"/>
        </w:rPr>
      </w:pPr>
      <w:r w:rsidRPr="002C1D08">
        <w:rPr>
          <w:szCs w:val="20"/>
          <w:lang w:val="en-US"/>
        </w:rPr>
        <w:lastRenderedPageBreak/>
        <w:t xml:space="preserve">If considered advisable or necessary to liquidate the company, a proposal and implementation to that end shall be in accordance with Chapter XIII of the Act on Public Limited Liability Companies. </w:t>
      </w:r>
    </w:p>
    <w:p w:rsidR="009A2FC8" w:rsidRPr="002C1D08" w:rsidRDefault="009A2FC8" w:rsidP="009A2FC8">
      <w:pPr>
        <w:pStyle w:val="Heading1"/>
        <w:rPr>
          <w:szCs w:val="20"/>
          <w:lang w:val="en-US"/>
        </w:rPr>
      </w:pPr>
      <w:bookmarkStart w:id="43" w:name="_Toc158447977"/>
      <w:bookmarkStart w:id="44" w:name="_Toc158453558"/>
      <w:bookmarkStart w:id="45" w:name="_Toc158453619"/>
      <w:bookmarkStart w:id="46" w:name="_Toc158453664"/>
      <w:bookmarkStart w:id="47" w:name="_Toc192672132"/>
      <w:r w:rsidRPr="002C1D08">
        <w:rPr>
          <w:szCs w:val="20"/>
          <w:lang w:val="en-US"/>
        </w:rPr>
        <w:t>Mergers and partition</w:t>
      </w:r>
      <w:bookmarkEnd w:id="43"/>
      <w:bookmarkEnd w:id="44"/>
      <w:bookmarkEnd w:id="45"/>
      <w:bookmarkEnd w:id="46"/>
      <w:bookmarkEnd w:id="47"/>
    </w:p>
    <w:p w:rsidR="009A2FC8" w:rsidRPr="002C1D08" w:rsidRDefault="009A2FC8" w:rsidP="009A2FC8">
      <w:pPr>
        <w:pStyle w:val="Heading2"/>
        <w:rPr>
          <w:bCs w:val="0"/>
          <w:iCs w:val="0"/>
          <w:spacing w:val="-3"/>
          <w:szCs w:val="20"/>
          <w:lang w:val="en-US"/>
        </w:rPr>
      </w:pPr>
      <w:r w:rsidRPr="002C1D08">
        <w:rPr>
          <w:szCs w:val="20"/>
          <w:lang w:val="en-US"/>
        </w:rPr>
        <w:t>The merging or amalgamation of the company with other companies, or partition, is conducted in accordance with Chapter XIV of the Act on Public Limited Liability Companies.</w:t>
      </w:r>
    </w:p>
    <w:p w:rsidR="009A2FC8" w:rsidRPr="002C1D08" w:rsidRDefault="009A2FC8" w:rsidP="009A2FC8">
      <w:pPr>
        <w:pStyle w:val="Heading1"/>
        <w:rPr>
          <w:szCs w:val="20"/>
          <w:lang w:val="en-US"/>
        </w:rPr>
      </w:pPr>
      <w:bookmarkStart w:id="48" w:name="_Toc158447978"/>
      <w:bookmarkStart w:id="49" w:name="_Toc158453559"/>
      <w:bookmarkStart w:id="50" w:name="_Toc158453620"/>
      <w:bookmarkStart w:id="51" w:name="_Toc158453665"/>
      <w:bookmarkStart w:id="52" w:name="_Toc192672133"/>
      <w:proofErr w:type="gramStart"/>
      <w:r w:rsidRPr="002C1D08">
        <w:rPr>
          <w:szCs w:val="20"/>
          <w:lang w:val="en-US"/>
        </w:rPr>
        <w:t>Special provisions regarding increases in capital stock, etc.</w:t>
      </w:r>
      <w:bookmarkEnd w:id="48"/>
      <w:bookmarkEnd w:id="49"/>
      <w:bookmarkEnd w:id="50"/>
      <w:bookmarkEnd w:id="51"/>
      <w:bookmarkEnd w:id="52"/>
      <w:proofErr w:type="gramEnd"/>
    </w:p>
    <w:p w:rsidR="009A2FC8" w:rsidRPr="009A2FC8" w:rsidRDefault="009A2FC8" w:rsidP="009A2FC8">
      <w:pPr>
        <w:pStyle w:val="Heading2"/>
        <w:rPr>
          <w:rFonts w:cs="Times New Roman"/>
          <w:bCs w:val="0"/>
          <w:iCs w:val="0"/>
          <w:noProof/>
          <w:szCs w:val="20"/>
          <w:lang w:val="is-IS"/>
        </w:rPr>
      </w:pPr>
      <w:r w:rsidRPr="009A2FC8">
        <w:rPr>
          <w:szCs w:val="20"/>
          <w:lang w:val="en-US" w:eastAsia="en-GB"/>
        </w:rPr>
        <w:t xml:space="preserve">The company Board of Directors is authorized to increase the company’s capital stock in stages or all at once for up to ISK 12,000,000 nominal value by issuing new shares. </w:t>
      </w:r>
      <w:r w:rsidRPr="009A2FC8">
        <w:rPr>
          <w:rFonts w:cs="Times New Roman"/>
          <w:szCs w:val="20"/>
          <w:lang w:val="en-US" w:eastAsia="en-GB"/>
        </w:rPr>
        <w:t>Shareholders waive their priority rights with respect to the</w:t>
      </w:r>
      <w:r w:rsidRPr="009A2FC8">
        <w:rPr>
          <w:szCs w:val="20"/>
          <w:lang w:val="en-US" w:eastAsia="en-GB"/>
        </w:rPr>
        <w:t>se</w:t>
      </w:r>
      <w:r w:rsidRPr="009A2FC8">
        <w:rPr>
          <w:rFonts w:cs="Times New Roman"/>
          <w:szCs w:val="20"/>
          <w:lang w:val="en-US" w:eastAsia="en-GB"/>
        </w:rPr>
        <w:t xml:space="preserve"> new shares, which shall be used to </w:t>
      </w:r>
      <w:r w:rsidRPr="009A2FC8">
        <w:rPr>
          <w:szCs w:val="20"/>
          <w:lang w:val="en-US" w:eastAsia="en-GB"/>
        </w:rPr>
        <w:t>fulfill</w:t>
      </w:r>
      <w:r w:rsidRPr="009A2FC8">
        <w:rPr>
          <w:rFonts w:cs="Times New Roman"/>
          <w:szCs w:val="20"/>
          <w:lang w:val="en-US" w:eastAsia="en-GB"/>
        </w:rPr>
        <w:t xml:space="preserve"> stock option agreements the company make</w:t>
      </w:r>
      <w:r w:rsidRPr="009A2FC8">
        <w:rPr>
          <w:szCs w:val="20"/>
          <w:lang w:val="en-US" w:eastAsia="en-GB"/>
        </w:rPr>
        <w:t>s</w:t>
      </w:r>
      <w:r w:rsidRPr="009A2FC8">
        <w:rPr>
          <w:rFonts w:cs="Times New Roman"/>
          <w:szCs w:val="20"/>
          <w:lang w:val="en-US" w:eastAsia="en-GB"/>
        </w:rPr>
        <w:t xml:space="preserve"> with its employees and others in accordance with the stock option plan valid at each time. The subscription price and other terms shall be in accordance with the stock option agreements the Board of Directors or the General Manager makes with the respective party. This </w:t>
      </w:r>
      <w:r w:rsidRPr="009A2FC8">
        <w:rPr>
          <w:szCs w:val="20"/>
          <w:lang w:val="en-US" w:eastAsia="en-GB"/>
        </w:rPr>
        <w:t>authorization</w:t>
      </w:r>
      <w:r w:rsidRPr="009A2FC8">
        <w:rPr>
          <w:rFonts w:cs="Times New Roman"/>
          <w:szCs w:val="20"/>
          <w:lang w:val="en-US" w:eastAsia="en-GB"/>
        </w:rPr>
        <w:t xml:space="preserve"> shall be valid for five years from its approval.</w:t>
      </w:r>
      <w:r w:rsidRPr="009A2FC8">
        <w:rPr>
          <w:rFonts w:cs="Verdana"/>
          <w:noProof/>
          <w:szCs w:val="20"/>
          <w:lang w:val="en-US"/>
        </w:rPr>
        <w:t xml:space="preserve"> </w:t>
      </w:r>
      <w:r w:rsidRPr="009A2FC8">
        <w:rPr>
          <w:szCs w:val="20"/>
          <w:lang w:val="en-US"/>
        </w:rPr>
        <w:t xml:space="preserve"> </w:t>
      </w:r>
      <w:r w:rsidRPr="009A2FC8">
        <w:rPr>
          <w:rFonts w:cs="Times New Roman"/>
          <w:bCs w:val="0"/>
          <w:iCs w:val="0"/>
          <w:noProof/>
          <w:sz w:val="16"/>
          <w:szCs w:val="16"/>
          <w:lang w:val="is-IS"/>
        </w:rPr>
        <w:t xml:space="preserve">(Approved at the shareholder meeting on 28 February 2006.) (Utilized ISK. 3.204.965 10th of August 2007) </w:t>
      </w:r>
    </w:p>
    <w:p w:rsidR="009A2FC8" w:rsidRPr="002C1D08" w:rsidRDefault="009A2FC8" w:rsidP="009A2FC8">
      <w:pPr>
        <w:pStyle w:val="Heading3"/>
        <w:jc w:val="both"/>
        <w:rPr>
          <w:rFonts w:ascii="Verdana" w:hAnsi="Verdana"/>
          <w:b w:val="0"/>
          <w:iCs/>
          <w:sz w:val="20"/>
          <w:szCs w:val="20"/>
          <w:lang w:val="en-US" w:eastAsia="en-GB"/>
        </w:rPr>
      </w:pPr>
      <w:r w:rsidRPr="002C1D08">
        <w:rPr>
          <w:rFonts w:ascii="Verdana" w:hAnsi="Verdana"/>
          <w:b w:val="0"/>
          <w:iCs/>
          <w:sz w:val="20"/>
          <w:szCs w:val="20"/>
          <w:lang w:val="en-US" w:eastAsia="en-GB"/>
        </w:rPr>
        <w:t xml:space="preserve">The Board of Directors of the Company is authorized to increase the share capital of the Company by up to ISK 300,000,000 in nominal value through the subscription of up to 300,000,000 new shares. The Board of Directors shall determine more specifically how this increase will be executed, with reference to price and terms of payment. The current shareholders waive their pre-emptive rights to the new shares pursuant to article 34 of Act no. 2/1995 on Public Limited Companies. The Board of Directors may, however, authorize individual shareholders in each instance to subscribe for the new shares in part or in whole. There will be no restrictions on trading in the new shares. The shares shall belong to the same class and carry the same rights as other shares in the Company. The new shares shall grant rights within the Company as of the date of registration of the increase of share capital.  The Board of Directors of the Company is authorized to decide that subscribers pay for the new shares in part or in whole with other valuables than cash. This </w:t>
      </w:r>
      <w:proofErr w:type="spellStart"/>
      <w:r w:rsidRPr="002C1D08">
        <w:rPr>
          <w:rFonts w:ascii="Verdana" w:hAnsi="Verdana"/>
          <w:b w:val="0"/>
          <w:iCs/>
          <w:sz w:val="20"/>
          <w:szCs w:val="20"/>
          <w:lang w:val="en-US" w:eastAsia="en-GB"/>
        </w:rPr>
        <w:t>authorisation</w:t>
      </w:r>
      <w:proofErr w:type="spellEnd"/>
      <w:r w:rsidRPr="002C1D08">
        <w:rPr>
          <w:rFonts w:ascii="Verdana" w:hAnsi="Verdana"/>
          <w:b w:val="0"/>
          <w:iCs/>
          <w:sz w:val="20"/>
          <w:szCs w:val="20"/>
          <w:lang w:val="en-US" w:eastAsia="en-GB"/>
        </w:rPr>
        <w:t xml:space="preserve"> shall be valid for 18 months from the date of </w:t>
      </w:r>
      <w:proofErr w:type="spellStart"/>
      <w:proofErr w:type="gramStart"/>
      <w:r w:rsidRPr="002C1D08">
        <w:rPr>
          <w:rFonts w:ascii="Verdana" w:hAnsi="Verdana"/>
          <w:b w:val="0"/>
          <w:iCs/>
          <w:sz w:val="20"/>
          <w:szCs w:val="20"/>
          <w:lang w:val="en-US" w:eastAsia="en-GB"/>
        </w:rPr>
        <w:t>it’s</w:t>
      </w:r>
      <w:proofErr w:type="spellEnd"/>
      <w:proofErr w:type="gramEnd"/>
      <w:r w:rsidRPr="002C1D08">
        <w:rPr>
          <w:rFonts w:ascii="Verdana" w:hAnsi="Verdana"/>
          <w:b w:val="0"/>
          <w:iCs/>
          <w:sz w:val="20"/>
          <w:szCs w:val="20"/>
          <w:lang w:val="en-US" w:eastAsia="en-GB"/>
        </w:rPr>
        <w:t xml:space="preserve"> approval, to the extent that it has not been exercised before that date. </w:t>
      </w:r>
    </w:p>
    <w:p w:rsidR="009A2FC8" w:rsidRPr="002C1D08" w:rsidRDefault="009A2FC8" w:rsidP="009A2FC8">
      <w:pPr>
        <w:pStyle w:val="BodyText"/>
        <w:jc w:val="both"/>
        <w:rPr>
          <w:rFonts w:ascii="Verdana" w:hAnsi="Verdana"/>
          <w:noProof/>
          <w:sz w:val="20"/>
          <w:u w:val="none"/>
        </w:rPr>
      </w:pPr>
    </w:p>
    <w:p w:rsidR="009A2FC8" w:rsidRPr="00902C27" w:rsidRDefault="009A2FC8" w:rsidP="009A2FC8">
      <w:pPr>
        <w:pStyle w:val="Heading2"/>
        <w:numPr>
          <w:ilvl w:val="0"/>
          <w:numId w:val="0"/>
        </w:numPr>
        <w:spacing w:before="0" w:after="0"/>
        <w:ind w:left="576"/>
        <w:rPr>
          <w:color w:val="808080" w:themeColor="background1" w:themeShade="80"/>
          <w:sz w:val="16"/>
          <w:szCs w:val="16"/>
          <w:lang w:val="en-US"/>
        </w:rPr>
      </w:pPr>
      <w:r w:rsidRPr="00902C27">
        <w:rPr>
          <w:color w:val="808080" w:themeColor="background1" w:themeShade="80"/>
          <w:sz w:val="16"/>
          <w:szCs w:val="16"/>
          <w:lang w:val="en-US"/>
        </w:rPr>
        <w:t xml:space="preserve">(Approved at Annual General Meeting 7th of </w:t>
      </w:r>
      <w:proofErr w:type="gramStart"/>
      <w:r w:rsidRPr="00902C27">
        <w:rPr>
          <w:color w:val="808080" w:themeColor="background1" w:themeShade="80"/>
          <w:sz w:val="16"/>
          <w:szCs w:val="16"/>
          <w:lang w:val="en-US"/>
        </w:rPr>
        <w:t>March  2008</w:t>
      </w:r>
      <w:proofErr w:type="gramEnd"/>
      <w:r w:rsidRPr="00902C27">
        <w:rPr>
          <w:color w:val="808080" w:themeColor="background1" w:themeShade="80"/>
          <w:sz w:val="16"/>
          <w:szCs w:val="16"/>
          <w:lang w:val="en-US"/>
        </w:rPr>
        <w:t>)</w:t>
      </w:r>
    </w:p>
    <w:p w:rsidR="009A2FC8" w:rsidRPr="00902C27" w:rsidRDefault="009A2FC8" w:rsidP="009A2FC8">
      <w:pPr>
        <w:pStyle w:val="Heading2"/>
        <w:numPr>
          <w:ilvl w:val="0"/>
          <w:numId w:val="0"/>
        </w:numPr>
        <w:spacing w:before="0" w:after="0"/>
        <w:ind w:left="576"/>
        <w:rPr>
          <w:color w:val="808080" w:themeColor="background1" w:themeShade="80"/>
          <w:sz w:val="16"/>
          <w:szCs w:val="16"/>
          <w:lang w:val="en-US"/>
        </w:rPr>
      </w:pPr>
      <w:r w:rsidRPr="00902C27">
        <w:rPr>
          <w:color w:val="808080" w:themeColor="background1" w:themeShade="80"/>
          <w:sz w:val="16"/>
          <w:szCs w:val="16"/>
          <w:lang w:val="en-US"/>
        </w:rPr>
        <w:t>(Utilized ISK 156.440.000 on 16th of June 2008)</w:t>
      </w:r>
    </w:p>
    <w:p w:rsidR="009A2FC8" w:rsidRPr="00902C27" w:rsidRDefault="009A2FC8" w:rsidP="009A2FC8">
      <w:pPr>
        <w:pStyle w:val="Heading2"/>
        <w:numPr>
          <w:ilvl w:val="0"/>
          <w:numId w:val="0"/>
        </w:numPr>
        <w:spacing w:before="0" w:after="0"/>
        <w:ind w:left="576"/>
        <w:rPr>
          <w:color w:val="808080" w:themeColor="background1" w:themeShade="80"/>
          <w:sz w:val="16"/>
          <w:szCs w:val="16"/>
          <w:lang w:val="en-US"/>
        </w:rPr>
      </w:pPr>
      <w:r w:rsidRPr="00902C27">
        <w:rPr>
          <w:color w:val="808080" w:themeColor="background1" w:themeShade="80"/>
          <w:sz w:val="16"/>
          <w:szCs w:val="16"/>
          <w:lang w:val="en-US"/>
        </w:rPr>
        <w:t>(Utilized ISK 20.074.312 on 4</w:t>
      </w:r>
      <w:r w:rsidRPr="00902C27">
        <w:rPr>
          <w:color w:val="808080" w:themeColor="background1" w:themeShade="80"/>
          <w:sz w:val="16"/>
          <w:szCs w:val="16"/>
          <w:vertAlign w:val="superscript"/>
          <w:lang w:val="en-US"/>
        </w:rPr>
        <w:t>th</w:t>
      </w:r>
      <w:r w:rsidRPr="00902C27">
        <w:rPr>
          <w:color w:val="808080" w:themeColor="background1" w:themeShade="80"/>
          <w:sz w:val="16"/>
          <w:szCs w:val="16"/>
          <w:lang w:val="en-US"/>
        </w:rPr>
        <w:t xml:space="preserve"> of November 2008</w:t>
      </w:r>
    </w:p>
    <w:p w:rsidR="009A2FC8" w:rsidRPr="009A2FC8" w:rsidRDefault="009A2FC8" w:rsidP="009A2FC8">
      <w:pPr>
        <w:pStyle w:val="Heading2"/>
        <w:numPr>
          <w:ilvl w:val="0"/>
          <w:numId w:val="0"/>
        </w:numPr>
        <w:spacing w:before="0" w:after="0"/>
        <w:ind w:left="576"/>
        <w:rPr>
          <w:sz w:val="16"/>
          <w:szCs w:val="16"/>
          <w:lang w:val="en-US"/>
        </w:rPr>
      </w:pPr>
    </w:p>
    <w:p w:rsidR="009A2FC8" w:rsidRPr="002C1D08" w:rsidRDefault="009A2FC8" w:rsidP="009A2FC8">
      <w:pPr>
        <w:pStyle w:val="Heading1"/>
        <w:rPr>
          <w:szCs w:val="20"/>
          <w:lang w:val="en-US"/>
        </w:rPr>
      </w:pPr>
      <w:bookmarkStart w:id="53" w:name="_Toc158447979"/>
      <w:bookmarkStart w:id="54" w:name="_Toc158453560"/>
      <w:bookmarkStart w:id="55" w:name="_Toc158453621"/>
      <w:bookmarkStart w:id="56" w:name="_Toc158453666"/>
      <w:bookmarkStart w:id="57" w:name="_Toc192672136"/>
      <w:r w:rsidRPr="002C1D08">
        <w:rPr>
          <w:szCs w:val="20"/>
          <w:lang w:val="en-US"/>
        </w:rPr>
        <w:t>Other clauses</w:t>
      </w:r>
      <w:bookmarkEnd w:id="53"/>
      <w:bookmarkEnd w:id="54"/>
      <w:bookmarkEnd w:id="55"/>
      <w:bookmarkEnd w:id="56"/>
      <w:bookmarkEnd w:id="57"/>
    </w:p>
    <w:p w:rsidR="009A2FC8" w:rsidRPr="002C1D08" w:rsidRDefault="009A2FC8" w:rsidP="009A2FC8">
      <w:pPr>
        <w:pStyle w:val="Heading2"/>
        <w:rPr>
          <w:bCs w:val="0"/>
          <w:iCs w:val="0"/>
          <w:spacing w:val="-3"/>
          <w:szCs w:val="20"/>
          <w:lang w:val="en-US"/>
        </w:rPr>
      </w:pPr>
      <w:r w:rsidRPr="002C1D08">
        <w:rPr>
          <w:bCs w:val="0"/>
          <w:iCs w:val="0"/>
          <w:spacing w:val="-3"/>
          <w:szCs w:val="20"/>
          <w:lang w:val="en-US"/>
        </w:rPr>
        <w:t>When provisions in these Articles of Association do not cover specific issues, actions taken shall be in accordance with Act no. 2/1995 regarding Public Limited Liability Companies.</w:t>
      </w:r>
    </w:p>
    <w:p w:rsidR="009A2FC8" w:rsidRPr="002C1D08" w:rsidRDefault="009A2FC8" w:rsidP="009A2FC8">
      <w:pPr>
        <w:keepNext/>
        <w:tabs>
          <w:tab w:val="left" w:pos="-720"/>
          <w:tab w:val="left" w:pos="0"/>
        </w:tabs>
        <w:suppressAutoHyphens/>
        <w:ind w:left="720" w:hanging="720"/>
        <w:jc w:val="center"/>
        <w:rPr>
          <w:rFonts w:ascii="Verdana" w:hAnsi="Verdana"/>
          <w:b/>
          <w:spacing w:val="-3"/>
          <w:sz w:val="20"/>
          <w:szCs w:val="20"/>
          <w:u w:val="single"/>
          <w:lang w:val="en-US"/>
        </w:rPr>
      </w:pPr>
      <w:r>
        <w:rPr>
          <w:rFonts w:ascii="Verdana" w:hAnsi="Verdana"/>
          <w:b/>
          <w:noProof/>
          <w:spacing w:val="-3"/>
          <w:sz w:val="20"/>
          <w:szCs w:val="20"/>
          <w:lang w:val="en-US"/>
        </w:rPr>
        <w:drawing>
          <wp:inline distT="0" distB="0" distL="0" distR="0">
            <wp:extent cx="1800225"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00225" cy="419100"/>
                    </a:xfrm>
                    <a:prstGeom prst="rect">
                      <a:avLst/>
                    </a:prstGeom>
                    <a:noFill/>
                    <a:ln w="9525">
                      <a:noFill/>
                      <a:miter lim="800000"/>
                      <a:headEnd/>
                      <a:tailEnd/>
                    </a:ln>
                  </pic:spPr>
                </pic:pic>
              </a:graphicData>
            </a:graphic>
          </wp:inline>
        </w:drawing>
      </w:r>
    </w:p>
    <w:p w:rsidR="009A2FC8" w:rsidRPr="002C1D08" w:rsidRDefault="009A2FC8" w:rsidP="009A2FC8">
      <w:pPr>
        <w:keepNext/>
        <w:tabs>
          <w:tab w:val="center" w:pos="4513"/>
        </w:tabs>
        <w:suppressAutoHyphens/>
        <w:jc w:val="both"/>
        <w:rPr>
          <w:rFonts w:ascii="Verdana" w:hAnsi="Verdana"/>
          <w:spacing w:val="-3"/>
          <w:sz w:val="20"/>
          <w:szCs w:val="20"/>
          <w:lang w:val="en-US"/>
        </w:rPr>
      </w:pPr>
    </w:p>
    <w:p w:rsidR="009A2FC8" w:rsidRPr="002C1D08" w:rsidRDefault="009A2FC8" w:rsidP="009A2FC8">
      <w:pPr>
        <w:tabs>
          <w:tab w:val="center" w:pos="4513"/>
        </w:tabs>
        <w:suppressAutoHyphens/>
        <w:jc w:val="both"/>
        <w:rPr>
          <w:rFonts w:ascii="Verdana" w:hAnsi="Verdana"/>
          <w:spacing w:val="-3"/>
          <w:sz w:val="20"/>
          <w:szCs w:val="20"/>
          <w:lang w:val="en-US"/>
        </w:rPr>
      </w:pPr>
      <w:r w:rsidRPr="002C1D08">
        <w:rPr>
          <w:rFonts w:ascii="Verdana" w:hAnsi="Verdana"/>
          <w:spacing w:val="-3"/>
          <w:sz w:val="20"/>
          <w:szCs w:val="20"/>
          <w:lang w:val="en-US"/>
        </w:rPr>
        <w:t xml:space="preserve">Headlines of some articles, and information in small letters, are not part of the Articles of Association, but rather included for convenience. </w:t>
      </w:r>
    </w:p>
    <w:p w:rsidR="009A2FC8" w:rsidRPr="002C1D08" w:rsidRDefault="009A2FC8" w:rsidP="009A2FC8">
      <w:pPr>
        <w:tabs>
          <w:tab w:val="center" w:pos="4513"/>
        </w:tabs>
        <w:suppressAutoHyphens/>
        <w:jc w:val="both"/>
        <w:rPr>
          <w:rFonts w:ascii="Verdana" w:hAnsi="Verdana"/>
          <w:spacing w:val="-3"/>
          <w:sz w:val="20"/>
          <w:szCs w:val="20"/>
          <w:lang w:val="en-US"/>
        </w:rPr>
      </w:pPr>
    </w:p>
    <w:p w:rsidR="009A2FC8" w:rsidRPr="002C1D08" w:rsidRDefault="009A2FC8" w:rsidP="009A2FC8">
      <w:pPr>
        <w:keepNext/>
        <w:tabs>
          <w:tab w:val="center" w:pos="4513"/>
        </w:tabs>
        <w:suppressAutoHyphens/>
        <w:jc w:val="center"/>
        <w:outlineLvl w:val="0"/>
        <w:rPr>
          <w:rFonts w:ascii="Verdana" w:hAnsi="Verdana"/>
          <w:spacing w:val="-3"/>
          <w:sz w:val="20"/>
          <w:szCs w:val="20"/>
          <w:lang w:val="en-US"/>
        </w:rPr>
      </w:pPr>
    </w:p>
    <w:p w:rsidR="009A2FC8" w:rsidRPr="002C1D08" w:rsidRDefault="009A2FC8" w:rsidP="009A2FC8">
      <w:pPr>
        <w:jc w:val="both"/>
        <w:rPr>
          <w:rFonts w:ascii="Verdana" w:hAnsi="Verdana"/>
          <w:sz w:val="20"/>
          <w:szCs w:val="20"/>
        </w:rPr>
      </w:pPr>
      <w:r w:rsidRPr="002C1D08">
        <w:rPr>
          <w:rFonts w:ascii="Verdana" w:hAnsi="Verdana"/>
          <w:sz w:val="20"/>
          <w:szCs w:val="20"/>
        </w:rPr>
        <w:t xml:space="preserve">These are the Articles of Association for the Company with added changes of </w:t>
      </w:r>
      <w:proofErr w:type="spellStart"/>
      <w:r w:rsidRPr="002C1D08">
        <w:rPr>
          <w:rFonts w:ascii="Verdana" w:hAnsi="Verdana"/>
          <w:sz w:val="20"/>
          <w:szCs w:val="20"/>
        </w:rPr>
        <w:t>todays</w:t>
      </w:r>
      <w:proofErr w:type="spellEnd"/>
      <w:r w:rsidRPr="002C1D08">
        <w:rPr>
          <w:rFonts w:ascii="Verdana" w:hAnsi="Verdana"/>
          <w:sz w:val="20"/>
          <w:szCs w:val="20"/>
        </w:rPr>
        <w:t xml:space="preserve"> date.</w:t>
      </w:r>
    </w:p>
    <w:p w:rsidR="009A2FC8" w:rsidRPr="002C1D08" w:rsidRDefault="009A2FC8" w:rsidP="009A2FC8">
      <w:pPr>
        <w:jc w:val="both"/>
        <w:rPr>
          <w:rFonts w:ascii="Verdana" w:hAnsi="Verdana"/>
          <w:sz w:val="20"/>
          <w:szCs w:val="20"/>
        </w:rPr>
      </w:pPr>
    </w:p>
    <w:p w:rsidR="009A2FC8" w:rsidRPr="002C1D08" w:rsidRDefault="009A2FC8" w:rsidP="009A2FC8">
      <w:pPr>
        <w:keepNext/>
        <w:tabs>
          <w:tab w:val="center" w:pos="4513"/>
        </w:tabs>
        <w:suppressAutoHyphens/>
        <w:jc w:val="center"/>
        <w:outlineLvl w:val="0"/>
        <w:rPr>
          <w:rFonts w:ascii="Verdana" w:hAnsi="Verdana"/>
          <w:spacing w:val="-3"/>
          <w:sz w:val="20"/>
          <w:szCs w:val="20"/>
          <w:lang w:val="en-US"/>
        </w:rPr>
      </w:pPr>
      <w:proofErr w:type="spellStart"/>
      <w:r w:rsidRPr="002C1D08">
        <w:rPr>
          <w:rFonts w:ascii="Verdana" w:hAnsi="Verdana"/>
          <w:spacing w:val="-3"/>
          <w:sz w:val="20"/>
          <w:szCs w:val="20"/>
          <w:lang w:val="en-US"/>
        </w:rPr>
        <w:t>Garðabær</w:t>
      </w:r>
      <w:proofErr w:type="spellEnd"/>
      <w:r w:rsidRPr="002C1D08">
        <w:rPr>
          <w:rFonts w:ascii="Verdana" w:hAnsi="Verdana"/>
          <w:spacing w:val="-3"/>
          <w:sz w:val="20"/>
          <w:szCs w:val="20"/>
          <w:lang w:val="en-US"/>
        </w:rPr>
        <w:t xml:space="preserve">, </w:t>
      </w:r>
      <w:r>
        <w:rPr>
          <w:rFonts w:ascii="Verdana" w:hAnsi="Verdana"/>
          <w:spacing w:val="-3"/>
          <w:sz w:val="20"/>
          <w:szCs w:val="20"/>
          <w:lang w:val="en-US"/>
        </w:rPr>
        <w:t>4</w:t>
      </w:r>
      <w:r w:rsidRPr="002C1D08">
        <w:rPr>
          <w:rFonts w:ascii="Verdana" w:hAnsi="Verdana"/>
          <w:spacing w:val="-3"/>
          <w:sz w:val="20"/>
          <w:szCs w:val="20"/>
          <w:vertAlign w:val="superscript"/>
          <w:lang w:val="en-US"/>
        </w:rPr>
        <w:t>th</w:t>
      </w:r>
      <w:r w:rsidRPr="002C1D08">
        <w:rPr>
          <w:rFonts w:ascii="Verdana" w:hAnsi="Verdana"/>
          <w:spacing w:val="-3"/>
          <w:sz w:val="20"/>
          <w:szCs w:val="20"/>
          <w:lang w:val="en-US"/>
        </w:rPr>
        <w:t xml:space="preserve"> of </w:t>
      </w:r>
      <w:r>
        <w:rPr>
          <w:rFonts w:ascii="Verdana" w:hAnsi="Verdana"/>
          <w:spacing w:val="-3"/>
          <w:sz w:val="20"/>
          <w:szCs w:val="20"/>
          <w:lang w:val="en-US"/>
        </w:rPr>
        <w:t>November</w:t>
      </w:r>
      <w:r w:rsidRPr="002C1D08">
        <w:rPr>
          <w:rFonts w:ascii="Verdana" w:hAnsi="Verdana"/>
          <w:spacing w:val="-3"/>
          <w:sz w:val="20"/>
          <w:szCs w:val="20"/>
          <w:lang w:val="en-US"/>
        </w:rPr>
        <w:t xml:space="preserve"> 2008</w:t>
      </w:r>
    </w:p>
    <w:p w:rsidR="009A2FC8" w:rsidRPr="002C1D08" w:rsidRDefault="009A2FC8" w:rsidP="009A2FC8">
      <w:pPr>
        <w:keepNext/>
        <w:tabs>
          <w:tab w:val="center" w:pos="4513"/>
        </w:tabs>
        <w:suppressAutoHyphens/>
        <w:jc w:val="center"/>
        <w:rPr>
          <w:rFonts w:ascii="Verdana" w:hAnsi="Verdana"/>
          <w:spacing w:val="-3"/>
          <w:sz w:val="20"/>
          <w:szCs w:val="20"/>
          <w:lang w:val="en-US"/>
        </w:rPr>
      </w:pPr>
      <w:proofErr w:type="gramStart"/>
      <w:r w:rsidRPr="002C1D08">
        <w:rPr>
          <w:rFonts w:ascii="Verdana" w:hAnsi="Verdana"/>
          <w:spacing w:val="-3"/>
          <w:sz w:val="20"/>
          <w:szCs w:val="20"/>
          <w:lang w:val="en-US"/>
        </w:rPr>
        <w:t>On behalf of the Board of Directors of Marel Food Systems hf.</w:t>
      </w:r>
      <w:proofErr w:type="gramEnd"/>
    </w:p>
    <w:p w:rsidR="009A2FC8" w:rsidRPr="002C1D08" w:rsidRDefault="009A2FC8" w:rsidP="009A2FC8">
      <w:pPr>
        <w:keepNext/>
        <w:tabs>
          <w:tab w:val="center" w:pos="4513"/>
        </w:tabs>
        <w:suppressAutoHyphens/>
        <w:jc w:val="center"/>
        <w:rPr>
          <w:rFonts w:ascii="Verdana" w:hAnsi="Verdana"/>
          <w:spacing w:val="-3"/>
          <w:sz w:val="20"/>
          <w:szCs w:val="20"/>
          <w:lang w:val="en-US"/>
        </w:rPr>
      </w:pPr>
    </w:p>
    <w:p w:rsidR="009A2FC8" w:rsidRPr="002C1D08" w:rsidRDefault="009A2FC8" w:rsidP="009A2FC8">
      <w:pPr>
        <w:keepNext/>
        <w:tabs>
          <w:tab w:val="center" w:pos="4513"/>
        </w:tabs>
        <w:suppressAutoHyphens/>
        <w:jc w:val="center"/>
        <w:rPr>
          <w:rFonts w:ascii="Verdana" w:hAnsi="Verdana"/>
          <w:spacing w:val="-3"/>
          <w:sz w:val="20"/>
          <w:szCs w:val="20"/>
          <w:lang w:val="en-US"/>
        </w:rPr>
      </w:pPr>
    </w:p>
    <w:p w:rsidR="009A2FC8" w:rsidRPr="002C1D08" w:rsidRDefault="009A2FC8" w:rsidP="009A2FC8">
      <w:pPr>
        <w:keepNext/>
        <w:tabs>
          <w:tab w:val="center" w:pos="4513"/>
        </w:tabs>
        <w:suppressAutoHyphens/>
        <w:jc w:val="center"/>
        <w:rPr>
          <w:rFonts w:ascii="Verdana" w:hAnsi="Verdana"/>
          <w:spacing w:val="-3"/>
          <w:sz w:val="20"/>
          <w:szCs w:val="20"/>
          <w:lang w:val="en-US"/>
        </w:rPr>
      </w:pPr>
    </w:p>
    <w:p w:rsidR="009A2FC8" w:rsidRPr="002C1D08" w:rsidRDefault="009A2FC8" w:rsidP="009A2FC8">
      <w:pPr>
        <w:keepNext/>
        <w:tabs>
          <w:tab w:val="center" w:pos="4513"/>
        </w:tabs>
        <w:suppressAutoHyphens/>
        <w:jc w:val="center"/>
        <w:rPr>
          <w:rFonts w:ascii="Verdana" w:hAnsi="Verdana"/>
          <w:spacing w:val="-3"/>
          <w:sz w:val="20"/>
          <w:szCs w:val="20"/>
          <w:lang w:val="en-US"/>
        </w:rPr>
      </w:pPr>
      <w:r w:rsidRPr="002C1D08">
        <w:rPr>
          <w:rFonts w:ascii="Verdana" w:hAnsi="Verdana"/>
          <w:spacing w:val="-3"/>
          <w:sz w:val="20"/>
          <w:szCs w:val="20"/>
          <w:lang w:val="en-US"/>
        </w:rPr>
        <w:t>Guðrún Björg Birgisdóttir, Attorney at law</w:t>
      </w:r>
    </w:p>
    <w:p w:rsidR="009A2FC8" w:rsidRPr="002C1D08" w:rsidRDefault="009A2FC8" w:rsidP="009A2FC8">
      <w:pPr>
        <w:jc w:val="both"/>
        <w:rPr>
          <w:rFonts w:ascii="Verdana" w:hAnsi="Verdana"/>
          <w:sz w:val="20"/>
          <w:szCs w:val="20"/>
        </w:rPr>
      </w:pPr>
    </w:p>
    <w:p w:rsidR="009A2FC8" w:rsidRPr="002C1D08" w:rsidRDefault="009A2FC8" w:rsidP="009A2FC8">
      <w:pPr>
        <w:keepNext/>
        <w:tabs>
          <w:tab w:val="center" w:pos="4513"/>
        </w:tabs>
        <w:suppressAutoHyphens/>
        <w:jc w:val="center"/>
        <w:outlineLvl w:val="0"/>
        <w:rPr>
          <w:rFonts w:ascii="Verdana" w:hAnsi="Verdana"/>
          <w:spacing w:val="-3"/>
          <w:sz w:val="20"/>
          <w:szCs w:val="20"/>
          <w:lang w:val="en-US"/>
        </w:rPr>
      </w:pPr>
    </w:p>
    <w:p w:rsidR="009A2FC8" w:rsidRPr="002C1D08" w:rsidRDefault="009A2FC8" w:rsidP="009A2FC8">
      <w:pPr>
        <w:keepNext/>
        <w:tabs>
          <w:tab w:val="center" w:pos="4513"/>
        </w:tabs>
        <w:suppressAutoHyphens/>
        <w:outlineLvl w:val="0"/>
        <w:rPr>
          <w:rFonts w:ascii="Verdana" w:hAnsi="Verdana"/>
          <w:spacing w:val="-3"/>
          <w:sz w:val="20"/>
          <w:szCs w:val="20"/>
          <w:lang w:val="en-US"/>
        </w:rPr>
      </w:pPr>
    </w:p>
    <w:p w:rsidR="009A2FC8" w:rsidRPr="002C1D08" w:rsidRDefault="009A2FC8" w:rsidP="009A2FC8">
      <w:pPr>
        <w:jc w:val="both"/>
        <w:rPr>
          <w:rFonts w:ascii="Verdana" w:hAnsi="Verdana"/>
          <w:sz w:val="20"/>
          <w:szCs w:val="20"/>
          <w:lang w:val="en-US" w:eastAsia="en-GB"/>
        </w:rPr>
      </w:pPr>
      <w:r w:rsidRPr="002C1D08">
        <w:rPr>
          <w:rFonts w:ascii="Verdana" w:hAnsi="Verdana" w:cs="Arial"/>
          <w:b/>
          <w:bCs/>
          <w:sz w:val="20"/>
          <w:szCs w:val="20"/>
          <w:lang w:val="en-US" w:eastAsia="en-GB"/>
        </w:rPr>
        <w:t>Translated from the Icelandic</w:t>
      </w:r>
    </w:p>
    <w:p w:rsidR="009A2FC8" w:rsidRPr="002C1D08" w:rsidRDefault="009A2FC8" w:rsidP="009A2FC8">
      <w:pPr>
        <w:jc w:val="both"/>
        <w:rPr>
          <w:rFonts w:ascii="Verdana" w:hAnsi="Verdana" w:cs="Arial"/>
          <w:sz w:val="20"/>
          <w:szCs w:val="20"/>
          <w:lang w:val="en-US" w:eastAsia="en-GB"/>
        </w:rPr>
      </w:pPr>
      <w:r w:rsidRPr="002C1D08">
        <w:rPr>
          <w:rFonts w:ascii="Verdana" w:hAnsi="Verdana" w:cs="Arial"/>
          <w:sz w:val="20"/>
          <w:szCs w:val="20"/>
          <w:lang w:val="en-US" w:eastAsia="en-GB"/>
        </w:rPr>
        <w:t>This is an unofficial translation of the Icelandic original Articles of Association. In the event of any discrepancies, the original Icelandic version shall prevail.</w:t>
      </w:r>
    </w:p>
    <w:p w:rsidR="009A2FC8" w:rsidRPr="002C1D08" w:rsidRDefault="009A2FC8" w:rsidP="009A2FC8">
      <w:pPr>
        <w:rPr>
          <w:rFonts w:ascii="Verdana" w:hAnsi="Verdana"/>
          <w:sz w:val="20"/>
          <w:szCs w:val="20"/>
          <w:lang w:val="en-US"/>
        </w:rPr>
      </w:pPr>
    </w:p>
    <w:p w:rsidR="009A2FC8" w:rsidRPr="002C1D08" w:rsidRDefault="009A2FC8" w:rsidP="009A2FC8">
      <w:pPr>
        <w:rPr>
          <w:rFonts w:ascii="Verdana" w:hAnsi="Verdana"/>
          <w:sz w:val="20"/>
          <w:szCs w:val="20"/>
          <w:lang w:val="en-US"/>
        </w:rPr>
      </w:pPr>
    </w:p>
    <w:p w:rsidR="009A2FC8" w:rsidRPr="002C1D08" w:rsidRDefault="009A2FC8" w:rsidP="009A2FC8">
      <w:pPr>
        <w:rPr>
          <w:rFonts w:ascii="Verdana" w:hAnsi="Verdana"/>
          <w:sz w:val="20"/>
          <w:szCs w:val="20"/>
        </w:rPr>
      </w:pPr>
    </w:p>
    <w:p w:rsidR="009A2FC8" w:rsidRPr="002C1D08" w:rsidRDefault="009A2FC8" w:rsidP="009A2FC8">
      <w:pPr>
        <w:rPr>
          <w:rFonts w:ascii="Verdana" w:hAnsi="Verdana"/>
          <w:sz w:val="20"/>
          <w:szCs w:val="20"/>
        </w:rPr>
      </w:pPr>
    </w:p>
    <w:p w:rsidR="004879C7" w:rsidRDefault="004879C7"/>
    <w:sectPr w:rsidR="004879C7" w:rsidSect="00270517">
      <w:footerReference w:type="default" r:id="rId9"/>
      <w:pgSz w:w="11907" w:h="16840" w:code="9"/>
      <w:pgMar w:top="851" w:right="1644" w:bottom="500" w:left="1797" w:header="567" w:footer="567"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FC8" w:rsidRDefault="009A2FC8" w:rsidP="009A2FC8">
      <w:r>
        <w:separator/>
      </w:r>
    </w:p>
  </w:endnote>
  <w:endnote w:type="continuationSeparator" w:id="1">
    <w:p w:rsidR="009A2FC8" w:rsidRDefault="009A2FC8" w:rsidP="009A2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4E5" w:rsidRPr="008A1E80" w:rsidRDefault="00F17352">
    <w:pPr>
      <w:pStyle w:val="Footer"/>
      <w:framePr w:wrap="auto" w:vAnchor="text" w:hAnchor="margin" w:xAlign="right" w:y="1"/>
      <w:rPr>
        <w:rStyle w:val="PageNumber"/>
      </w:rPr>
    </w:pPr>
    <w:r w:rsidRPr="008A1E80">
      <w:rPr>
        <w:rStyle w:val="PageNumber"/>
      </w:rPr>
      <w:fldChar w:fldCharType="begin"/>
    </w:r>
    <w:r w:rsidR="00902C27" w:rsidRPr="008A1E80">
      <w:rPr>
        <w:rStyle w:val="PageNumber"/>
      </w:rPr>
      <w:instrText xml:space="preserve">PAGE  </w:instrText>
    </w:r>
    <w:r w:rsidRPr="008A1E80">
      <w:rPr>
        <w:rStyle w:val="PageNumber"/>
      </w:rPr>
      <w:fldChar w:fldCharType="separate"/>
    </w:r>
    <w:r w:rsidR="00417CBC">
      <w:rPr>
        <w:rStyle w:val="PageNumber"/>
        <w:noProof/>
      </w:rPr>
      <w:t>2</w:t>
    </w:r>
    <w:r w:rsidRPr="008A1E80">
      <w:rPr>
        <w:rStyle w:val="PageNumber"/>
      </w:rPr>
      <w:fldChar w:fldCharType="end"/>
    </w:r>
  </w:p>
  <w:p w:rsidR="005C64E5" w:rsidRPr="004773E3" w:rsidRDefault="00902C27">
    <w:pPr>
      <w:pStyle w:val="Footer"/>
      <w:ind w:right="360"/>
      <w:rPr>
        <w:rFonts w:ascii="Verdana" w:hAnsi="Verdana"/>
        <w:sz w:val="16"/>
        <w:szCs w:val="16"/>
        <w:highlight w:val="yellow"/>
      </w:rPr>
    </w:pPr>
    <w:r w:rsidRPr="00BD534B">
      <w:rPr>
        <w:rFonts w:ascii="Verdana" w:hAnsi="Verdana"/>
        <w:sz w:val="16"/>
        <w:szCs w:val="16"/>
        <w:highlight w:val="lightGray"/>
      </w:rPr>
      <w:t>Articles</w:t>
    </w:r>
    <w:r w:rsidRPr="00BD73EF">
      <w:rPr>
        <w:rFonts w:ascii="Verdana" w:hAnsi="Verdana"/>
        <w:sz w:val="16"/>
        <w:szCs w:val="16"/>
        <w:highlight w:val="lightGray"/>
      </w:rPr>
      <w:t xml:space="preserve"> of Association Marel Food Systems hf., </w:t>
    </w:r>
    <w:r w:rsidR="009A2FC8">
      <w:rPr>
        <w:rFonts w:ascii="Verdana" w:hAnsi="Verdana"/>
        <w:sz w:val="16"/>
        <w:szCs w:val="16"/>
        <w:highlight w:val="lightGray"/>
      </w:rPr>
      <w:t>4</w:t>
    </w:r>
    <w:r w:rsidRPr="00BB19CA">
      <w:rPr>
        <w:rFonts w:ascii="Verdana" w:hAnsi="Verdana"/>
        <w:sz w:val="16"/>
        <w:szCs w:val="16"/>
        <w:highlight w:val="lightGray"/>
        <w:vertAlign w:val="superscript"/>
      </w:rPr>
      <w:t>th</w:t>
    </w:r>
    <w:r>
      <w:rPr>
        <w:rFonts w:ascii="Verdana" w:hAnsi="Verdana"/>
        <w:sz w:val="16"/>
        <w:szCs w:val="16"/>
        <w:highlight w:val="lightGray"/>
      </w:rPr>
      <w:t xml:space="preserve">of </w:t>
    </w:r>
    <w:r w:rsidR="009A2FC8">
      <w:rPr>
        <w:rFonts w:ascii="Verdana" w:hAnsi="Verdana"/>
        <w:sz w:val="16"/>
        <w:szCs w:val="16"/>
        <w:highlight w:val="lightGray"/>
      </w:rPr>
      <w:t>November</w:t>
    </w:r>
    <w:r>
      <w:rPr>
        <w:rFonts w:ascii="Verdana" w:hAnsi="Verdana"/>
        <w:sz w:val="16"/>
        <w:szCs w:val="16"/>
        <w:highlight w:val="lightGray"/>
      </w:rPr>
      <w:t xml:space="preserve"> </w:t>
    </w:r>
    <w:r w:rsidRPr="00BD73EF">
      <w:rPr>
        <w:rFonts w:ascii="Verdana" w:hAnsi="Verdana"/>
        <w:sz w:val="16"/>
        <w:szCs w:val="16"/>
        <w:highlight w:val="lightGray"/>
      </w:rPr>
      <w:t>200</w:t>
    </w:r>
    <w:r>
      <w:rPr>
        <w:rFonts w:ascii="Verdana" w:hAnsi="Verdana"/>
        <w:sz w:val="16"/>
        <w:szCs w:val="16"/>
        <w:highlight w:val="lightGray"/>
      </w:rPr>
      <w:t>8</w:t>
    </w:r>
  </w:p>
  <w:p w:rsidR="005C64E5" w:rsidRPr="00BD534B" w:rsidRDefault="00417CBC">
    <w:pPr>
      <w:pStyle w:val="Footer"/>
      <w:ind w:right="360"/>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FC8" w:rsidRDefault="009A2FC8" w:rsidP="009A2FC8">
      <w:r>
        <w:separator/>
      </w:r>
    </w:p>
  </w:footnote>
  <w:footnote w:type="continuationSeparator" w:id="1">
    <w:p w:rsidR="009A2FC8" w:rsidRDefault="009A2FC8" w:rsidP="009A2F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30FB"/>
    <w:multiLevelType w:val="hybridMultilevel"/>
    <w:tmpl w:val="43FEC32E"/>
    <w:lvl w:ilvl="0" w:tplc="BD561C7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F04474"/>
    <w:multiLevelType w:val="hybridMultilevel"/>
    <w:tmpl w:val="9FF62342"/>
    <w:lvl w:ilvl="0" w:tplc="4832235C">
      <w:start w:val="1"/>
      <w:numFmt w:val="decimal"/>
      <w:lvlText w:val="%1."/>
      <w:lvlJc w:val="left"/>
      <w:pPr>
        <w:tabs>
          <w:tab w:val="num" w:pos="1143"/>
        </w:tabs>
        <w:ind w:left="1143" w:hanging="567"/>
      </w:pPr>
      <w:rPr>
        <w:rFonts w:ascii="Verdana" w:hAnsi="Verdana" w:hint="default"/>
        <w:b w:val="0"/>
        <w:i w:val="0"/>
        <w:sz w:val="20"/>
        <w:u w:val="none"/>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
    <w:nsid w:val="2B230A8E"/>
    <w:multiLevelType w:val="multilevel"/>
    <w:tmpl w:val="3F40D564"/>
    <w:lvl w:ilvl="0">
      <w:start w:val="1"/>
      <w:numFmt w:val="decimal"/>
      <w:pStyle w:val="Heading1"/>
      <w:lvlText w:val="%1"/>
      <w:lvlJc w:val="left"/>
      <w:pPr>
        <w:tabs>
          <w:tab w:val="num" w:pos="432"/>
        </w:tabs>
        <w:ind w:left="432" w:hanging="432"/>
      </w:pPr>
      <w:rPr>
        <w:rFonts w:ascii="Verdana" w:hAnsi="Verdana" w:hint="default"/>
        <w:b/>
        <w:i w:val="0"/>
        <w:sz w:val="20"/>
        <w:u w:val="words"/>
      </w:rPr>
    </w:lvl>
    <w:lvl w:ilvl="1">
      <w:start w:val="1"/>
      <w:numFmt w:val="decimal"/>
      <w:pStyle w:val="Heading2"/>
      <w:lvlText w:val="%1.%2"/>
      <w:lvlJc w:val="left"/>
      <w:pPr>
        <w:tabs>
          <w:tab w:val="num" w:pos="576"/>
        </w:tabs>
        <w:ind w:left="576" w:hanging="576"/>
      </w:pPr>
      <w:rPr>
        <w:rFonts w:ascii="Verdana" w:hAnsi="Verdana" w:hint="default"/>
        <w:b w:val="0"/>
        <w:i w:val="0"/>
        <w:sz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2"/>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A2FC8"/>
    <w:rsid w:val="00417CBC"/>
    <w:rsid w:val="004879C7"/>
    <w:rsid w:val="00902C27"/>
    <w:rsid w:val="009A2FC8"/>
    <w:rsid w:val="00F1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C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A2FC8"/>
    <w:pPr>
      <w:keepNext/>
      <w:numPr>
        <w:numId w:val="2"/>
      </w:numPr>
      <w:tabs>
        <w:tab w:val="left" w:pos="-720"/>
        <w:tab w:val="left" w:pos="0"/>
      </w:tabs>
      <w:suppressAutoHyphens/>
      <w:spacing w:before="480" w:after="240"/>
      <w:jc w:val="both"/>
      <w:outlineLvl w:val="0"/>
    </w:pPr>
    <w:rPr>
      <w:rFonts w:ascii="Verdana" w:hAnsi="Verdana"/>
      <w:b/>
      <w:spacing w:val="-3"/>
      <w:sz w:val="20"/>
      <w:u w:val="single"/>
      <w:lang w:val="is-IS"/>
    </w:rPr>
  </w:style>
  <w:style w:type="paragraph" w:styleId="Heading2">
    <w:name w:val="heading 2"/>
    <w:basedOn w:val="Normal"/>
    <w:next w:val="Normal"/>
    <w:link w:val="Heading2Char"/>
    <w:qFormat/>
    <w:rsid w:val="009A2FC8"/>
    <w:pPr>
      <w:keepNext/>
      <w:numPr>
        <w:ilvl w:val="1"/>
        <w:numId w:val="2"/>
      </w:numPr>
      <w:spacing w:before="240" w:after="60"/>
      <w:jc w:val="both"/>
      <w:outlineLvl w:val="1"/>
    </w:pPr>
    <w:rPr>
      <w:rFonts w:ascii="Verdana" w:hAnsi="Verdana" w:cs="Arial"/>
      <w:bCs/>
      <w:iCs/>
      <w:sz w:val="20"/>
      <w:szCs w:val="28"/>
    </w:rPr>
  </w:style>
  <w:style w:type="paragraph" w:styleId="Heading3">
    <w:name w:val="heading 3"/>
    <w:basedOn w:val="Normal"/>
    <w:next w:val="Normal"/>
    <w:link w:val="Heading3Char"/>
    <w:qFormat/>
    <w:rsid w:val="009A2FC8"/>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A2FC8"/>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9A2FC8"/>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9A2FC8"/>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9A2FC8"/>
    <w:pPr>
      <w:numPr>
        <w:ilvl w:val="6"/>
        <w:numId w:val="2"/>
      </w:numPr>
      <w:spacing w:before="240" w:after="60"/>
      <w:outlineLvl w:val="6"/>
    </w:pPr>
  </w:style>
  <w:style w:type="paragraph" w:styleId="Heading8">
    <w:name w:val="heading 8"/>
    <w:basedOn w:val="Normal"/>
    <w:next w:val="Normal"/>
    <w:link w:val="Heading8Char"/>
    <w:qFormat/>
    <w:rsid w:val="009A2FC8"/>
    <w:pPr>
      <w:numPr>
        <w:ilvl w:val="7"/>
        <w:numId w:val="2"/>
      </w:numPr>
      <w:spacing w:before="240" w:after="60"/>
      <w:outlineLvl w:val="7"/>
    </w:pPr>
    <w:rPr>
      <w:i/>
      <w:iCs/>
    </w:rPr>
  </w:style>
  <w:style w:type="paragraph" w:styleId="Heading9">
    <w:name w:val="heading 9"/>
    <w:basedOn w:val="Normal"/>
    <w:next w:val="Normal"/>
    <w:link w:val="Heading9Char"/>
    <w:qFormat/>
    <w:rsid w:val="009A2FC8"/>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FC8"/>
    <w:rPr>
      <w:rFonts w:ascii="Verdana" w:eastAsia="Times New Roman" w:hAnsi="Verdana" w:cs="Times New Roman"/>
      <w:b/>
      <w:spacing w:val="-3"/>
      <w:sz w:val="20"/>
      <w:szCs w:val="24"/>
      <w:u w:val="single"/>
      <w:lang w:val="is-IS"/>
    </w:rPr>
  </w:style>
  <w:style w:type="character" w:customStyle="1" w:styleId="Heading2Char">
    <w:name w:val="Heading 2 Char"/>
    <w:basedOn w:val="DefaultParagraphFont"/>
    <w:link w:val="Heading2"/>
    <w:rsid w:val="009A2FC8"/>
    <w:rPr>
      <w:rFonts w:ascii="Verdana" w:eastAsia="Times New Roman" w:hAnsi="Verdana" w:cs="Arial"/>
      <w:bCs/>
      <w:iCs/>
      <w:sz w:val="20"/>
      <w:szCs w:val="28"/>
      <w:lang w:val="en-GB"/>
    </w:rPr>
  </w:style>
  <w:style w:type="character" w:customStyle="1" w:styleId="Heading3Char">
    <w:name w:val="Heading 3 Char"/>
    <w:basedOn w:val="DefaultParagraphFont"/>
    <w:link w:val="Heading3"/>
    <w:rsid w:val="009A2FC8"/>
    <w:rPr>
      <w:rFonts w:ascii="Arial" w:eastAsia="Times New Roman" w:hAnsi="Arial" w:cs="Arial"/>
      <w:b/>
      <w:bCs/>
      <w:sz w:val="26"/>
      <w:szCs w:val="26"/>
      <w:lang w:val="en-GB"/>
    </w:rPr>
  </w:style>
  <w:style w:type="character" w:customStyle="1" w:styleId="Heading4Char">
    <w:name w:val="Heading 4 Char"/>
    <w:basedOn w:val="DefaultParagraphFont"/>
    <w:link w:val="Heading4"/>
    <w:rsid w:val="009A2FC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A2FC8"/>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A2FC8"/>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A2FC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A2FC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A2FC8"/>
    <w:rPr>
      <w:rFonts w:ascii="Arial" w:eastAsia="Times New Roman" w:hAnsi="Arial" w:cs="Arial"/>
      <w:lang w:val="en-GB"/>
    </w:rPr>
  </w:style>
  <w:style w:type="character" w:styleId="PageNumber">
    <w:name w:val="page number"/>
    <w:basedOn w:val="DefaultParagraphFont"/>
    <w:rsid w:val="009A2FC8"/>
  </w:style>
  <w:style w:type="paragraph" w:styleId="Footer">
    <w:name w:val="footer"/>
    <w:basedOn w:val="Normal"/>
    <w:link w:val="FooterChar"/>
    <w:rsid w:val="009A2FC8"/>
    <w:pPr>
      <w:tabs>
        <w:tab w:val="center" w:pos="4153"/>
        <w:tab w:val="right" w:pos="8306"/>
      </w:tabs>
    </w:pPr>
    <w:rPr>
      <w:rFonts w:ascii="Arial" w:hAnsi="Arial"/>
      <w:szCs w:val="20"/>
    </w:rPr>
  </w:style>
  <w:style w:type="character" w:customStyle="1" w:styleId="FooterChar">
    <w:name w:val="Footer Char"/>
    <w:basedOn w:val="DefaultParagraphFont"/>
    <w:link w:val="Footer"/>
    <w:rsid w:val="009A2FC8"/>
    <w:rPr>
      <w:rFonts w:ascii="Arial" w:eastAsia="Times New Roman" w:hAnsi="Arial" w:cs="Times New Roman"/>
      <w:sz w:val="24"/>
      <w:szCs w:val="20"/>
      <w:lang w:val="en-GB"/>
    </w:rPr>
  </w:style>
  <w:style w:type="paragraph" w:customStyle="1" w:styleId="StyleHeading2BoldItalic">
    <w:name w:val="Style Heading 2 + Bold Italic"/>
    <w:basedOn w:val="Heading2"/>
    <w:rsid w:val="009A2FC8"/>
  </w:style>
  <w:style w:type="paragraph" w:styleId="TOC1">
    <w:name w:val="toc 1"/>
    <w:basedOn w:val="Normal"/>
    <w:next w:val="Normal"/>
    <w:autoRedefine/>
    <w:rsid w:val="009A2FC8"/>
    <w:pPr>
      <w:spacing w:before="120" w:after="120"/>
    </w:pPr>
    <w:rPr>
      <w:b/>
      <w:bCs/>
      <w:caps/>
      <w:sz w:val="20"/>
      <w:szCs w:val="20"/>
    </w:rPr>
  </w:style>
  <w:style w:type="character" w:styleId="Hyperlink">
    <w:name w:val="Hyperlink"/>
    <w:basedOn w:val="DefaultParagraphFont"/>
    <w:rsid w:val="009A2FC8"/>
    <w:rPr>
      <w:color w:val="0000FF"/>
      <w:u w:val="single"/>
    </w:rPr>
  </w:style>
  <w:style w:type="character" w:customStyle="1" w:styleId="searchresultinfo">
    <w:name w:val="searchresultinfo"/>
    <w:basedOn w:val="DefaultParagraphFont"/>
    <w:rsid w:val="009A2FC8"/>
  </w:style>
  <w:style w:type="paragraph" w:styleId="BodyText">
    <w:name w:val="Body Text"/>
    <w:basedOn w:val="Normal"/>
    <w:link w:val="BodyTextChar"/>
    <w:rsid w:val="009A2FC8"/>
    <w:pPr>
      <w:jc w:val="center"/>
    </w:pPr>
    <w:rPr>
      <w:szCs w:val="20"/>
      <w:u w:val="single"/>
      <w:lang w:val="is-IS"/>
    </w:rPr>
  </w:style>
  <w:style w:type="character" w:customStyle="1" w:styleId="BodyTextChar">
    <w:name w:val="Body Text Char"/>
    <w:basedOn w:val="DefaultParagraphFont"/>
    <w:link w:val="BodyText"/>
    <w:rsid w:val="009A2FC8"/>
    <w:rPr>
      <w:rFonts w:ascii="Times New Roman" w:eastAsia="Times New Roman" w:hAnsi="Times New Roman" w:cs="Times New Roman"/>
      <w:sz w:val="24"/>
      <w:szCs w:val="20"/>
      <w:u w:val="single"/>
      <w:lang w:val="is-IS"/>
    </w:rPr>
  </w:style>
  <w:style w:type="paragraph" w:styleId="BalloonText">
    <w:name w:val="Balloon Text"/>
    <w:basedOn w:val="Normal"/>
    <w:link w:val="BalloonTextChar"/>
    <w:uiPriority w:val="99"/>
    <w:semiHidden/>
    <w:unhideWhenUsed/>
    <w:rsid w:val="009A2FC8"/>
    <w:rPr>
      <w:rFonts w:ascii="Tahoma" w:hAnsi="Tahoma" w:cs="Tahoma"/>
      <w:sz w:val="16"/>
      <w:szCs w:val="16"/>
    </w:rPr>
  </w:style>
  <w:style w:type="character" w:customStyle="1" w:styleId="BalloonTextChar">
    <w:name w:val="Balloon Text Char"/>
    <w:basedOn w:val="DefaultParagraphFont"/>
    <w:link w:val="BalloonText"/>
    <w:uiPriority w:val="99"/>
    <w:semiHidden/>
    <w:rsid w:val="009A2FC8"/>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9A2FC8"/>
    <w:pPr>
      <w:tabs>
        <w:tab w:val="center" w:pos="4680"/>
        <w:tab w:val="right" w:pos="9360"/>
      </w:tabs>
    </w:pPr>
  </w:style>
  <w:style w:type="character" w:customStyle="1" w:styleId="HeaderChar">
    <w:name w:val="Header Char"/>
    <w:basedOn w:val="DefaultParagraphFont"/>
    <w:link w:val="Header"/>
    <w:uiPriority w:val="99"/>
    <w:semiHidden/>
    <w:rsid w:val="009A2FC8"/>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3738</Words>
  <Characters>21308</Characters>
  <Application>Microsoft Office Word</Application>
  <DocSecurity>0</DocSecurity>
  <Lines>177</Lines>
  <Paragraphs>49</Paragraphs>
  <ScaleCrop>false</ScaleCrop>
  <Company>Marel Food Systems</Company>
  <LinksUpToDate>false</LinksUpToDate>
  <CharactersWithSpaces>24997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B Birgisdóttir</dc:creator>
  <cp:keywords/>
  <dc:description/>
  <cp:lastModifiedBy>Guðrún B Birgisdóttir</cp:lastModifiedBy>
  <cp:revision>3</cp:revision>
  <dcterms:created xsi:type="dcterms:W3CDTF">2008-11-03T14:04:00Z</dcterms:created>
  <dcterms:modified xsi:type="dcterms:W3CDTF">2008-11-03T14:43:00Z</dcterms:modified>
</cp:coreProperties>
</file>