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tblGrid>
      <w:tr w:rsidR="00E64080" w:rsidRPr="00AA0D1C" w14:paraId="75240CEC" w14:textId="77777777" w:rsidTr="00D376A3">
        <w:trPr>
          <w:trHeight w:val="1361"/>
        </w:trPr>
        <w:tc>
          <w:tcPr>
            <w:tcW w:w="5148" w:type="dxa"/>
            <w:tcMar>
              <w:bottom w:w="240" w:type="dxa"/>
            </w:tcMar>
          </w:tcPr>
          <w:p w14:paraId="75240CEB" w14:textId="4000B567" w:rsidR="00B87727" w:rsidRPr="00A61D5D" w:rsidRDefault="00B87727" w:rsidP="009D48A7">
            <w:pPr>
              <w:rPr>
                <w:szCs w:val="18"/>
              </w:rPr>
            </w:pPr>
            <w:bookmarkStart w:id="0" w:name="RecipientAddressTable"/>
          </w:p>
        </w:tc>
      </w:tr>
      <w:tr w:rsidR="00E64080" w:rsidRPr="00AA0D1C" w14:paraId="75240CEE" w14:textId="77777777" w:rsidTr="00CC352C">
        <w:trPr>
          <w:trHeight w:val="808"/>
        </w:trPr>
        <w:tc>
          <w:tcPr>
            <w:tcW w:w="5148" w:type="dxa"/>
          </w:tcPr>
          <w:p w14:paraId="75240CED" w14:textId="763BFCFE" w:rsidR="00E64080" w:rsidRPr="000151B3" w:rsidRDefault="00E64080" w:rsidP="009D48A7">
            <w:pPr>
              <w:rPr>
                <w:szCs w:val="18"/>
              </w:rPr>
            </w:pPr>
            <w:bookmarkStart w:id="1" w:name="AdjustRowHeight"/>
            <w:bookmarkStart w:id="2" w:name="_GoBack"/>
            <w:bookmarkEnd w:id="2"/>
          </w:p>
        </w:tc>
      </w:tr>
    </w:tbl>
    <w:bookmarkEnd w:id="0"/>
    <w:bookmarkEnd w:id="1"/>
    <w:p w14:paraId="14D895E0" w14:textId="77777777" w:rsidR="009D29E1" w:rsidRDefault="00D376A3" w:rsidP="009D29E1">
      <w:pPr>
        <w:shd w:val="clear" w:color="auto" w:fill="FFFFFF"/>
        <w:spacing w:after="225" w:line="288" w:lineRule="atLeast"/>
        <w:outlineLvl w:val="0"/>
        <w:rPr>
          <w:b/>
          <w:bCs/>
          <w:color w:val="333333"/>
          <w:kern w:val="36"/>
          <w:sz w:val="26"/>
          <w:szCs w:val="26"/>
        </w:rPr>
      </w:pPr>
      <w:r w:rsidRPr="00AA0D1C">
        <w:rPr>
          <w:szCs w:val="18"/>
        </w:rPr>
        <w:br w:type="textWrapping" w:clear="all"/>
      </w:r>
    </w:p>
    <w:p w14:paraId="51E78BBD" w14:textId="77777777" w:rsidR="009E5F22" w:rsidRPr="009E5F22" w:rsidRDefault="009E5F22" w:rsidP="009E5F22">
      <w:pPr>
        <w:shd w:val="clear" w:color="auto" w:fill="FFFFFF"/>
        <w:spacing w:after="240" w:line="384" w:lineRule="atLeast"/>
        <w:rPr>
          <w:b/>
          <w:bCs/>
          <w:color w:val="333333"/>
          <w:sz w:val="22"/>
          <w:szCs w:val="22"/>
          <w:lang w:val="en"/>
        </w:rPr>
      </w:pPr>
      <w:r w:rsidRPr="009E5F22">
        <w:rPr>
          <w:b/>
          <w:bCs/>
          <w:color w:val="333333"/>
          <w:sz w:val="22"/>
          <w:szCs w:val="22"/>
          <w:lang w:val="en"/>
        </w:rPr>
        <w:t>Performance remuneration</w:t>
      </w:r>
    </w:p>
    <w:p w14:paraId="3AE8B085" w14:textId="77777777" w:rsidR="009E5F22" w:rsidRPr="00F06995" w:rsidRDefault="009E5F22" w:rsidP="009E5F22">
      <w:pPr>
        <w:shd w:val="clear" w:color="auto" w:fill="FFFFFF"/>
        <w:spacing w:after="240" w:line="384" w:lineRule="atLeast"/>
        <w:rPr>
          <w:color w:val="333333"/>
          <w:sz w:val="17"/>
          <w:szCs w:val="17"/>
          <w:lang w:val="en"/>
        </w:rPr>
      </w:pPr>
      <w:r w:rsidRPr="00F06995">
        <w:rPr>
          <w:b/>
          <w:bCs/>
          <w:color w:val="333333"/>
          <w:sz w:val="17"/>
          <w:szCs w:val="17"/>
          <w:lang w:val="en"/>
        </w:rPr>
        <w:t xml:space="preserve">General guidelines for performance </w:t>
      </w:r>
      <w:r>
        <w:rPr>
          <w:b/>
          <w:bCs/>
          <w:color w:val="333333"/>
          <w:sz w:val="17"/>
          <w:szCs w:val="17"/>
          <w:lang w:val="en"/>
        </w:rPr>
        <w:t xml:space="preserve">remuneration </w:t>
      </w:r>
      <w:r w:rsidRPr="00F06995">
        <w:rPr>
          <w:b/>
          <w:bCs/>
          <w:color w:val="333333"/>
          <w:sz w:val="17"/>
          <w:szCs w:val="17"/>
          <w:lang w:val="en"/>
        </w:rPr>
        <w:t xml:space="preserve">of the </w:t>
      </w:r>
      <w:r>
        <w:rPr>
          <w:b/>
          <w:bCs/>
          <w:color w:val="333333"/>
          <w:sz w:val="17"/>
          <w:szCs w:val="17"/>
          <w:lang w:val="en"/>
        </w:rPr>
        <w:t>Group M</w:t>
      </w:r>
      <w:r w:rsidRPr="00F06995">
        <w:rPr>
          <w:b/>
          <w:bCs/>
          <w:color w:val="333333"/>
          <w:sz w:val="17"/>
          <w:szCs w:val="17"/>
          <w:lang w:val="en"/>
        </w:rPr>
        <w:t>anagement, cf. section 139 of the Danish Companies Act</w:t>
      </w:r>
      <w:r w:rsidRPr="00F06995">
        <w:rPr>
          <w:b/>
          <w:bCs/>
          <w:color w:val="333333"/>
          <w:sz w:val="17"/>
          <w:szCs w:val="17"/>
          <w:lang w:val="en"/>
        </w:rPr>
        <w:br/>
      </w:r>
      <w:r w:rsidRPr="00F06995">
        <w:rPr>
          <w:color w:val="333333"/>
          <w:sz w:val="17"/>
          <w:szCs w:val="17"/>
          <w:lang w:val="en"/>
        </w:rPr>
        <w:br/>
        <w:t xml:space="preserve">Pursuant to section 139 of the Danish Companies Act, before a public limited company can enter into a specific agreement for incentive-based remuneration with a member of its management, the company’s </w:t>
      </w:r>
      <w:r>
        <w:rPr>
          <w:color w:val="333333"/>
          <w:sz w:val="17"/>
          <w:szCs w:val="17"/>
          <w:lang w:val="en"/>
        </w:rPr>
        <w:t>s</w:t>
      </w:r>
      <w:r w:rsidRPr="00F06995">
        <w:rPr>
          <w:color w:val="333333"/>
          <w:sz w:val="17"/>
          <w:szCs w:val="17"/>
          <w:lang w:val="en"/>
        </w:rPr>
        <w:t xml:space="preserve">upervisory </w:t>
      </w:r>
      <w:r>
        <w:rPr>
          <w:color w:val="333333"/>
          <w:sz w:val="17"/>
          <w:szCs w:val="17"/>
          <w:lang w:val="en"/>
        </w:rPr>
        <w:t>b</w:t>
      </w:r>
      <w:r w:rsidRPr="00F06995">
        <w:rPr>
          <w:color w:val="333333"/>
          <w:sz w:val="17"/>
          <w:szCs w:val="17"/>
          <w:lang w:val="en"/>
        </w:rPr>
        <w:t xml:space="preserve">oard must set general guidelines for incentive-based remuneration for the company’s management. </w:t>
      </w:r>
      <w:r w:rsidRPr="00F06995">
        <w:rPr>
          <w:color w:val="333333"/>
          <w:sz w:val="17"/>
          <w:szCs w:val="17"/>
          <w:lang w:val="en"/>
        </w:rPr>
        <w:br/>
      </w:r>
      <w:r w:rsidRPr="00F06995">
        <w:rPr>
          <w:color w:val="333333"/>
          <w:sz w:val="17"/>
          <w:szCs w:val="17"/>
          <w:lang w:val="en"/>
        </w:rPr>
        <w:br/>
        <w:t xml:space="preserve">Dalhoff Larsen &amp; </w:t>
      </w:r>
      <w:proofErr w:type="spellStart"/>
      <w:r w:rsidRPr="00F06995">
        <w:rPr>
          <w:color w:val="333333"/>
          <w:sz w:val="17"/>
          <w:szCs w:val="17"/>
          <w:lang w:val="en"/>
        </w:rPr>
        <w:t>Horneman</w:t>
      </w:r>
      <w:proofErr w:type="spellEnd"/>
      <w:r w:rsidRPr="00F06995">
        <w:rPr>
          <w:color w:val="333333"/>
          <w:sz w:val="17"/>
          <w:szCs w:val="17"/>
          <w:lang w:val="en"/>
        </w:rPr>
        <w:t xml:space="preserve"> A/S (“DLH”) has used incentive </w:t>
      </w:r>
      <w:proofErr w:type="spellStart"/>
      <w:r w:rsidRPr="00F06995">
        <w:rPr>
          <w:color w:val="333333"/>
          <w:sz w:val="17"/>
          <w:szCs w:val="17"/>
          <w:lang w:val="en"/>
        </w:rPr>
        <w:t>programmes</w:t>
      </w:r>
      <w:proofErr w:type="spellEnd"/>
      <w:r w:rsidRPr="00F06995">
        <w:rPr>
          <w:color w:val="333333"/>
          <w:sz w:val="17"/>
          <w:szCs w:val="17"/>
          <w:lang w:val="en"/>
        </w:rPr>
        <w:t xml:space="preserve"> for the company’s </w:t>
      </w:r>
      <w:r>
        <w:rPr>
          <w:color w:val="333333"/>
          <w:sz w:val="17"/>
          <w:szCs w:val="17"/>
          <w:lang w:val="en"/>
        </w:rPr>
        <w:t>Group M</w:t>
      </w:r>
      <w:r w:rsidRPr="00F06995">
        <w:rPr>
          <w:color w:val="333333"/>
          <w:sz w:val="17"/>
          <w:szCs w:val="17"/>
          <w:lang w:val="en"/>
        </w:rPr>
        <w:t>anagement and employe</w:t>
      </w:r>
      <w:r>
        <w:rPr>
          <w:color w:val="333333"/>
          <w:sz w:val="17"/>
          <w:szCs w:val="17"/>
          <w:lang w:val="en"/>
        </w:rPr>
        <w:t>es for many years, whereas the s</w:t>
      </w:r>
      <w:r w:rsidRPr="00F06995">
        <w:rPr>
          <w:color w:val="333333"/>
          <w:sz w:val="17"/>
          <w:szCs w:val="17"/>
          <w:lang w:val="en"/>
        </w:rPr>
        <w:t xml:space="preserve">upervisory </w:t>
      </w:r>
      <w:r>
        <w:rPr>
          <w:color w:val="333333"/>
          <w:sz w:val="17"/>
          <w:szCs w:val="17"/>
          <w:lang w:val="en"/>
        </w:rPr>
        <w:t>b</w:t>
      </w:r>
      <w:r w:rsidRPr="00F06995">
        <w:rPr>
          <w:color w:val="333333"/>
          <w:sz w:val="17"/>
          <w:szCs w:val="17"/>
          <w:lang w:val="en"/>
        </w:rPr>
        <w:t xml:space="preserve">oard has not received incentive-based remuneration. </w:t>
      </w:r>
      <w:r w:rsidRPr="00F06995">
        <w:rPr>
          <w:color w:val="333333"/>
          <w:sz w:val="17"/>
          <w:szCs w:val="17"/>
          <w:lang w:val="en"/>
        </w:rPr>
        <w:br/>
      </w:r>
      <w:r w:rsidRPr="00F06995">
        <w:rPr>
          <w:color w:val="333333"/>
          <w:sz w:val="17"/>
          <w:szCs w:val="17"/>
          <w:lang w:val="en"/>
        </w:rPr>
        <w:br/>
        <w:t xml:space="preserve">The present guidelines concern remuneration of DLH’s Group Management (“Group Management”) (presently </w:t>
      </w:r>
      <w:r>
        <w:rPr>
          <w:color w:val="333333"/>
          <w:sz w:val="17"/>
          <w:szCs w:val="17"/>
          <w:lang w:val="en"/>
        </w:rPr>
        <w:t>1</w:t>
      </w:r>
      <w:r w:rsidRPr="00F06995">
        <w:rPr>
          <w:color w:val="333333"/>
          <w:sz w:val="17"/>
          <w:szCs w:val="17"/>
          <w:lang w:val="en"/>
        </w:rPr>
        <w:t xml:space="preserve"> member) including incentive programs (variable remuneration) for Group Management, and have been drawn up in accordance with section 139 of the Companies Act. </w:t>
      </w:r>
      <w:r w:rsidRPr="00F06995">
        <w:rPr>
          <w:color w:val="333333"/>
          <w:sz w:val="17"/>
          <w:szCs w:val="17"/>
          <w:lang w:val="en"/>
        </w:rPr>
        <w:br/>
      </w:r>
      <w:r w:rsidRPr="00F06995">
        <w:rPr>
          <w:color w:val="333333"/>
          <w:sz w:val="17"/>
          <w:szCs w:val="17"/>
          <w:lang w:val="en"/>
        </w:rPr>
        <w:br/>
        <w:t xml:space="preserve">The main purpose of the guidelines is to create a framework for the variable salary component in due consideration of the company’s short- and long-term targets. </w:t>
      </w:r>
      <w:r w:rsidRPr="00F06995">
        <w:rPr>
          <w:color w:val="333333"/>
          <w:sz w:val="17"/>
          <w:szCs w:val="17"/>
          <w:lang w:val="en"/>
        </w:rPr>
        <w:br/>
      </w:r>
      <w:r w:rsidRPr="00F06995">
        <w:rPr>
          <w:color w:val="333333"/>
          <w:sz w:val="17"/>
          <w:szCs w:val="17"/>
          <w:lang w:val="en"/>
        </w:rPr>
        <w:br/>
        <w:t xml:space="preserve">Agreements for incentive-based remuneration entered into prior to adoption of the present guidelines will continue on the terms agreed. </w:t>
      </w:r>
      <w:r w:rsidRPr="00F06995">
        <w:rPr>
          <w:color w:val="333333"/>
          <w:sz w:val="17"/>
          <w:szCs w:val="17"/>
          <w:lang w:val="en"/>
        </w:rPr>
        <w:br/>
      </w:r>
      <w:r w:rsidRPr="00F06995">
        <w:rPr>
          <w:color w:val="333333"/>
          <w:sz w:val="17"/>
          <w:szCs w:val="17"/>
          <w:lang w:val="en"/>
        </w:rPr>
        <w:br/>
      </w:r>
      <w:r w:rsidRPr="00F06995">
        <w:rPr>
          <w:b/>
          <w:bCs/>
          <w:color w:val="333333"/>
          <w:sz w:val="17"/>
          <w:szCs w:val="17"/>
          <w:lang w:val="en"/>
        </w:rPr>
        <w:t xml:space="preserve">1. Total remuneration to members of Group Management </w:t>
      </w:r>
      <w:r w:rsidRPr="00F06995">
        <w:rPr>
          <w:color w:val="333333"/>
          <w:sz w:val="17"/>
          <w:szCs w:val="17"/>
          <w:lang w:val="en"/>
        </w:rPr>
        <w:br/>
      </w:r>
      <w:r w:rsidRPr="00F06995">
        <w:rPr>
          <w:color w:val="333333"/>
          <w:sz w:val="17"/>
          <w:szCs w:val="17"/>
          <w:lang w:val="en"/>
        </w:rPr>
        <w:lastRenderedPageBreak/>
        <w:t xml:space="preserve">The total remuneration to members of Group Management comprises: </w:t>
      </w:r>
      <w:r w:rsidRPr="00F06995">
        <w:rPr>
          <w:color w:val="333333"/>
          <w:sz w:val="17"/>
          <w:szCs w:val="17"/>
          <w:lang w:val="en"/>
        </w:rPr>
        <w:br/>
      </w:r>
      <w:r w:rsidRPr="00F06995">
        <w:rPr>
          <w:color w:val="333333"/>
          <w:sz w:val="17"/>
          <w:szCs w:val="17"/>
          <w:lang w:val="en"/>
        </w:rPr>
        <w:br/>
        <w:t>(</w:t>
      </w:r>
      <w:proofErr w:type="spellStart"/>
      <w:r w:rsidRPr="00F06995">
        <w:rPr>
          <w:color w:val="333333"/>
          <w:sz w:val="17"/>
          <w:szCs w:val="17"/>
          <w:lang w:val="en"/>
        </w:rPr>
        <w:t>i</w:t>
      </w:r>
      <w:proofErr w:type="spellEnd"/>
      <w:r w:rsidRPr="00F06995">
        <w:rPr>
          <w:color w:val="333333"/>
          <w:sz w:val="17"/>
          <w:szCs w:val="17"/>
          <w:lang w:val="en"/>
        </w:rPr>
        <w:t xml:space="preserve">) a fixed base salary plus company car and certain other benefits in kind </w:t>
      </w:r>
      <w:r w:rsidRPr="00F06995">
        <w:rPr>
          <w:color w:val="333333"/>
          <w:sz w:val="17"/>
          <w:szCs w:val="17"/>
          <w:lang w:val="en"/>
        </w:rPr>
        <w:br/>
        <w:t xml:space="preserve">(ii) a short-term incentive scheme (cash bonus) </w:t>
      </w:r>
      <w:r w:rsidRPr="00F06995">
        <w:rPr>
          <w:color w:val="333333"/>
          <w:sz w:val="17"/>
          <w:szCs w:val="17"/>
          <w:lang w:val="en"/>
        </w:rPr>
        <w:br/>
        <w:t xml:space="preserve">(iii) a synthetic share-based incentive scheme for selected members of Group Management (cash bonus) </w:t>
      </w:r>
      <w:r w:rsidRPr="00F06995">
        <w:rPr>
          <w:color w:val="333333"/>
          <w:sz w:val="17"/>
          <w:szCs w:val="17"/>
          <w:lang w:val="en"/>
        </w:rPr>
        <w:br/>
      </w:r>
      <w:r w:rsidRPr="00F06995">
        <w:rPr>
          <w:color w:val="333333"/>
          <w:sz w:val="17"/>
          <w:szCs w:val="17"/>
          <w:lang w:val="en"/>
        </w:rPr>
        <w:br/>
      </w:r>
      <w:r w:rsidRPr="00F06995">
        <w:rPr>
          <w:b/>
          <w:bCs/>
          <w:color w:val="333333"/>
          <w:sz w:val="17"/>
          <w:szCs w:val="17"/>
          <w:lang w:val="en"/>
        </w:rPr>
        <w:t xml:space="preserve">2. Guidelines for the short-term incentive scheme for Group Management </w:t>
      </w:r>
      <w:r w:rsidRPr="00F06995">
        <w:rPr>
          <w:b/>
          <w:bCs/>
          <w:color w:val="333333"/>
          <w:sz w:val="17"/>
          <w:szCs w:val="17"/>
          <w:lang w:val="en"/>
        </w:rPr>
        <w:br/>
      </w:r>
      <w:r w:rsidRPr="00F06995">
        <w:rPr>
          <w:color w:val="333333"/>
          <w:sz w:val="17"/>
          <w:szCs w:val="17"/>
          <w:lang w:val="en"/>
        </w:rPr>
        <w:t xml:space="preserve">Individual members of Group Management can achieve an annual cash bonus of up to 30% of the fixed base salary calculated on the basis of the most recently approved fixed salary. The aim of the cash bonus is to increase focus on the targets set. The general guidelines for this are as follows: </w:t>
      </w:r>
      <w:r w:rsidRPr="00F06995">
        <w:rPr>
          <w:color w:val="333333"/>
          <w:sz w:val="17"/>
          <w:szCs w:val="17"/>
          <w:lang w:val="en"/>
        </w:rPr>
        <w:br/>
      </w:r>
      <w:r w:rsidRPr="00F06995">
        <w:rPr>
          <w:color w:val="333333"/>
          <w:sz w:val="17"/>
          <w:szCs w:val="17"/>
          <w:lang w:val="en"/>
        </w:rPr>
        <w:br/>
        <w:t xml:space="preserve">• The management member receives an annual cash bonus, the size of which depends on the degree of fulfilment of the individual targets the management member has previously agreed with the company’s </w:t>
      </w:r>
      <w:r>
        <w:rPr>
          <w:color w:val="333333"/>
          <w:sz w:val="17"/>
          <w:szCs w:val="17"/>
          <w:lang w:val="en"/>
        </w:rPr>
        <w:t>chairman</w:t>
      </w:r>
      <w:r w:rsidRPr="00F06995">
        <w:rPr>
          <w:color w:val="333333"/>
          <w:sz w:val="17"/>
          <w:szCs w:val="17"/>
          <w:lang w:val="en"/>
        </w:rPr>
        <w:t xml:space="preserve">. </w:t>
      </w:r>
      <w:r w:rsidRPr="00F06995">
        <w:rPr>
          <w:color w:val="333333"/>
          <w:sz w:val="17"/>
          <w:szCs w:val="17"/>
          <w:lang w:val="en"/>
        </w:rPr>
        <w:br/>
      </w:r>
      <w:r w:rsidRPr="00F06995">
        <w:rPr>
          <w:color w:val="333333"/>
          <w:sz w:val="17"/>
          <w:szCs w:val="17"/>
          <w:lang w:val="en"/>
        </w:rPr>
        <w:br/>
        <w:t xml:space="preserve">• The size of this bonus may not exceed an amount equivalent to 30% of the fixed base salary calculated on the basis of the most recently approved fixed salary. </w:t>
      </w:r>
      <w:r w:rsidRPr="00F06995">
        <w:rPr>
          <w:color w:val="333333"/>
          <w:sz w:val="17"/>
          <w:szCs w:val="17"/>
          <w:lang w:val="en"/>
        </w:rPr>
        <w:br/>
      </w:r>
      <w:r w:rsidRPr="00F06995">
        <w:rPr>
          <w:color w:val="333333"/>
          <w:sz w:val="17"/>
          <w:szCs w:val="17"/>
          <w:lang w:val="en"/>
        </w:rPr>
        <w:br/>
      </w:r>
      <w:r w:rsidRPr="00F06995">
        <w:rPr>
          <w:b/>
          <w:bCs/>
          <w:color w:val="333333"/>
          <w:sz w:val="17"/>
          <w:szCs w:val="17"/>
          <w:lang w:val="en"/>
        </w:rPr>
        <w:t xml:space="preserve">3. Guidelines for the synthetic share-based incentive scheme </w:t>
      </w:r>
      <w:r w:rsidRPr="00F06995">
        <w:rPr>
          <w:b/>
          <w:bCs/>
          <w:color w:val="333333"/>
          <w:sz w:val="17"/>
          <w:szCs w:val="17"/>
          <w:lang w:val="en"/>
        </w:rPr>
        <w:br/>
      </w:r>
      <w:r>
        <w:rPr>
          <w:color w:val="333333"/>
          <w:sz w:val="17"/>
          <w:szCs w:val="17"/>
          <w:lang w:val="en"/>
        </w:rPr>
        <w:t xml:space="preserve">Group Management may </w:t>
      </w:r>
      <w:r w:rsidRPr="00F06995">
        <w:rPr>
          <w:color w:val="333333"/>
          <w:sz w:val="17"/>
          <w:szCs w:val="17"/>
          <w:lang w:val="en"/>
        </w:rPr>
        <w:t xml:space="preserve">- on </w:t>
      </w:r>
      <w:r>
        <w:rPr>
          <w:color w:val="333333"/>
          <w:sz w:val="17"/>
          <w:szCs w:val="17"/>
          <w:lang w:val="en"/>
        </w:rPr>
        <w:t>terms decided by the s</w:t>
      </w:r>
      <w:r w:rsidRPr="00F06995">
        <w:rPr>
          <w:color w:val="333333"/>
          <w:sz w:val="17"/>
          <w:szCs w:val="17"/>
          <w:lang w:val="en"/>
        </w:rPr>
        <w:t xml:space="preserve">upervisory </w:t>
      </w:r>
      <w:r>
        <w:rPr>
          <w:color w:val="333333"/>
          <w:sz w:val="17"/>
          <w:szCs w:val="17"/>
          <w:lang w:val="en"/>
        </w:rPr>
        <w:t>b</w:t>
      </w:r>
      <w:r w:rsidRPr="00F06995">
        <w:rPr>
          <w:color w:val="333333"/>
          <w:sz w:val="17"/>
          <w:szCs w:val="17"/>
          <w:lang w:val="en"/>
        </w:rPr>
        <w:t xml:space="preserve">oard - </w:t>
      </w:r>
      <w:r>
        <w:rPr>
          <w:color w:val="333333"/>
          <w:sz w:val="17"/>
          <w:szCs w:val="17"/>
          <w:lang w:val="en"/>
        </w:rPr>
        <w:t>be</w:t>
      </w:r>
      <w:r w:rsidRPr="00F06995">
        <w:rPr>
          <w:color w:val="333333"/>
          <w:sz w:val="17"/>
          <w:szCs w:val="17"/>
          <w:lang w:val="en"/>
        </w:rPr>
        <w:t xml:space="preserve"> offered a synthetic share-based incentive scheme based on a positive development in the price of the </w:t>
      </w:r>
      <w:r>
        <w:rPr>
          <w:color w:val="333333"/>
          <w:sz w:val="17"/>
          <w:szCs w:val="17"/>
          <w:lang w:val="en"/>
        </w:rPr>
        <w:t>c</w:t>
      </w:r>
      <w:r w:rsidRPr="00F06995">
        <w:rPr>
          <w:color w:val="333333"/>
          <w:sz w:val="17"/>
          <w:szCs w:val="17"/>
          <w:lang w:val="en"/>
        </w:rPr>
        <w:t xml:space="preserve">ompany's shares. This synthetic share-based incentive scheme can result in a bonus of a maximum of one year's base salary which is to be paid in addition to other incentive agreements made with the members of Group Management. </w:t>
      </w:r>
      <w:r w:rsidRPr="00F06995">
        <w:rPr>
          <w:color w:val="333333"/>
          <w:sz w:val="17"/>
          <w:szCs w:val="17"/>
          <w:lang w:val="en"/>
        </w:rPr>
        <w:br/>
      </w:r>
      <w:r w:rsidRPr="00F06995">
        <w:rPr>
          <w:color w:val="333333"/>
          <w:sz w:val="17"/>
          <w:szCs w:val="17"/>
          <w:lang w:val="en"/>
        </w:rPr>
        <w:br/>
      </w:r>
      <w:r w:rsidRPr="00F06995">
        <w:rPr>
          <w:b/>
          <w:bCs/>
          <w:color w:val="333333"/>
          <w:sz w:val="17"/>
          <w:szCs w:val="17"/>
          <w:lang w:val="en"/>
        </w:rPr>
        <w:t>4. Changes to and w</w:t>
      </w:r>
      <w:r>
        <w:rPr>
          <w:b/>
          <w:bCs/>
          <w:color w:val="333333"/>
          <w:sz w:val="17"/>
          <w:szCs w:val="17"/>
          <w:lang w:val="en"/>
        </w:rPr>
        <w:t>inding up of incentive program</w:t>
      </w:r>
      <w:r w:rsidRPr="00F06995">
        <w:rPr>
          <w:b/>
          <w:bCs/>
          <w:color w:val="333333"/>
          <w:sz w:val="17"/>
          <w:szCs w:val="17"/>
          <w:lang w:val="en"/>
        </w:rPr>
        <w:t xml:space="preserve">s </w:t>
      </w:r>
      <w:r w:rsidRPr="00F06995">
        <w:rPr>
          <w:b/>
          <w:bCs/>
          <w:color w:val="333333"/>
          <w:sz w:val="17"/>
          <w:szCs w:val="17"/>
          <w:lang w:val="en"/>
        </w:rPr>
        <w:br/>
      </w:r>
      <w:r w:rsidRPr="00F06995">
        <w:rPr>
          <w:color w:val="333333"/>
          <w:sz w:val="17"/>
          <w:szCs w:val="17"/>
          <w:lang w:val="en"/>
        </w:rPr>
        <w:t xml:space="preserve">The </w:t>
      </w:r>
      <w:r>
        <w:rPr>
          <w:color w:val="333333"/>
          <w:sz w:val="17"/>
          <w:szCs w:val="17"/>
          <w:lang w:val="en"/>
        </w:rPr>
        <w:t>s</w:t>
      </w:r>
      <w:r w:rsidRPr="00F06995">
        <w:rPr>
          <w:color w:val="333333"/>
          <w:sz w:val="17"/>
          <w:szCs w:val="17"/>
          <w:lang w:val="en"/>
        </w:rPr>
        <w:t xml:space="preserve">upervisory </w:t>
      </w:r>
      <w:r>
        <w:rPr>
          <w:color w:val="333333"/>
          <w:sz w:val="17"/>
          <w:szCs w:val="17"/>
          <w:lang w:val="en"/>
        </w:rPr>
        <w:t>b</w:t>
      </w:r>
      <w:r w:rsidRPr="00F06995">
        <w:rPr>
          <w:color w:val="333333"/>
          <w:sz w:val="17"/>
          <w:szCs w:val="17"/>
          <w:lang w:val="en"/>
        </w:rPr>
        <w:t xml:space="preserve">oard may change or wind up an incentive program introduced in accordance with the present guidelines. Such changes may, however, only be made within the </w:t>
      </w:r>
      <w:bookmarkStart w:id="3" w:name="OpenAt"/>
      <w:bookmarkEnd w:id="3"/>
      <w:r w:rsidRPr="00F06995">
        <w:rPr>
          <w:color w:val="333333"/>
          <w:sz w:val="17"/>
          <w:szCs w:val="17"/>
          <w:lang w:val="en"/>
        </w:rPr>
        <w:t>framework of these guidelines. More extensive ch</w:t>
      </w:r>
      <w:r>
        <w:rPr>
          <w:color w:val="333333"/>
          <w:sz w:val="17"/>
          <w:szCs w:val="17"/>
          <w:lang w:val="en"/>
        </w:rPr>
        <w:t>anges shall be approved by the a</w:t>
      </w:r>
      <w:r w:rsidRPr="00F06995">
        <w:rPr>
          <w:color w:val="333333"/>
          <w:sz w:val="17"/>
          <w:szCs w:val="17"/>
          <w:lang w:val="en"/>
        </w:rPr>
        <w:t xml:space="preserve">nnual </w:t>
      </w:r>
      <w:r>
        <w:rPr>
          <w:color w:val="333333"/>
          <w:sz w:val="17"/>
          <w:szCs w:val="17"/>
          <w:lang w:val="en"/>
        </w:rPr>
        <w:t>s</w:t>
      </w:r>
      <w:r w:rsidRPr="00F06995">
        <w:rPr>
          <w:color w:val="333333"/>
          <w:sz w:val="17"/>
          <w:szCs w:val="17"/>
          <w:lang w:val="en"/>
        </w:rPr>
        <w:t xml:space="preserve">hareholders’ </w:t>
      </w:r>
      <w:r>
        <w:rPr>
          <w:color w:val="333333"/>
          <w:sz w:val="17"/>
          <w:szCs w:val="17"/>
          <w:lang w:val="en"/>
        </w:rPr>
        <w:t>m</w:t>
      </w:r>
      <w:r w:rsidRPr="00F06995">
        <w:rPr>
          <w:color w:val="333333"/>
          <w:sz w:val="17"/>
          <w:szCs w:val="17"/>
          <w:lang w:val="en"/>
        </w:rPr>
        <w:t xml:space="preserve">eeting. Criteria in assessing whether this is necessary include among other things development of the company, changes to legislation, foreign exchange controls, regulation by public authorities, or similar. </w:t>
      </w:r>
      <w:r w:rsidRPr="00F06995">
        <w:rPr>
          <w:color w:val="333333"/>
          <w:sz w:val="17"/>
          <w:szCs w:val="17"/>
          <w:lang w:val="en"/>
        </w:rPr>
        <w:br/>
      </w:r>
      <w:r w:rsidRPr="00F06995">
        <w:rPr>
          <w:color w:val="333333"/>
          <w:sz w:val="17"/>
          <w:szCs w:val="17"/>
          <w:lang w:val="en"/>
        </w:rPr>
        <w:lastRenderedPageBreak/>
        <w:br/>
        <w:t xml:space="preserve">Agreements for incentive-based remuneration entered into prior to adoption of the present guidelines will continue on the terms agreed. </w:t>
      </w:r>
      <w:r w:rsidRPr="00F06995">
        <w:rPr>
          <w:color w:val="333333"/>
          <w:sz w:val="17"/>
          <w:szCs w:val="17"/>
          <w:lang w:val="en"/>
        </w:rPr>
        <w:br/>
      </w:r>
      <w:r w:rsidRPr="00F06995">
        <w:rPr>
          <w:color w:val="333333"/>
          <w:sz w:val="17"/>
          <w:szCs w:val="17"/>
          <w:lang w:val="en"/>
        </w:rPr>
        <w:br/>
      </w:r>
      <w:r w:rsidRPr="00F06995">
        <w:rPr>
          <w:b/>
          <w:bCs/>
          <w:color w:val="333333"/>
          <w:sz w:val="17"/>
          <w:szCs w:val="17"/>
          <w:lang w:val="en"/>
        </w:rPr>
        <w:t xml:space="preserve">5. Special tasks </w:t>
      </w:r>
      <w:r w:rsidRPr="00F06995">
        <w:rPr>
          <w:b/>
          <w:bCs/>
          <w:color w:val="333333"/>
          <w:sz w:val="17"/>
          <w:szCs w:val="17"/>
          <w:lang w:val="en"/>
        </w:rPr>
        <w:br/>
      </w:r>
      <w:r w:rsidRPr="00F06995">
        <w:rPr>
          <w:color w:val="333333"/>
          <w:sz w:val="17"/>
          <w:szCs w:val="17"/>
          <w:lang w:val="en"/>
        </w:rPr>
        <w:t>In special situations where it is</w:t>
      </w:r>
      <w:r>
        <w:rPr>
          <w:color w:val="333333"/>
          <w:sz w:val="17"/>
          <w:szCs w:val="17"/>
          <w:lang w:val="en"/>
        </w:rPr>
        <w:t xml:space="preserve"> considered appropriate by the supervisory b</w:t>
      </w:r>
      <w:r w:rsidRPr="00F06995">
        <w:rPr>
          <w:color w:val="333333"/>
          <w:sz w:val="17"/>
          <w:szCs w:val="17"/>
          <w:lang w:val="en"/>
        </w:rPr>
        <w:t xml:space="preserve">oard to perform special tasks or where, in the opinion of the </w:t>
      </w:r>
      <w:r>
        <w:rPr>
          <w:color w:val="333333"/>
          <w:sz w:val="17"/>
          <w:szCs w:val="17"/>
          <w:lang w:val="en"/>
        </w:rPr>
        <w:t>s</w:t>
      </w:r>
      <w:r w:rsidRPr="00F06995">
        <w:rPr>
          <w:color w:val="333333"/>
          <w:sz w:val="17"/>
          <w:szCs w:val="17"/>
          <w:lang w:val="en"/>
        </w:rPr>
        <w:t xml:space="preserve">upervisory </w:t>
      </w:r>
      <w:r>
        <w:rPr>
          <w:color w:val="333333"/>
          <w:sz w:val="17"/>
          <w:szCs w:val="17"/>
          <w:lang w:val="en"/>
        </w:rPr>
        <w:t>b</w:t>
      </w:r>
      <w:r w:rsidRPr="00F06995">
        <w:rPr>
          <w:color w:val="333333"/>
          <w:sz w:val="17"/>
          <w:szCs w:val="17"/>
          <w:lang w:val="en"/>
        </w:rPr>
        <w:t>oard, a special effort is required, the</w:t>
      </w:r>
      <w:r>
        <w:rPr>
          <w:color w:val="333333"/>
          <w:sz w:val="17"/>
          <w:szCs w:val="17"/>
          <w:lang w:val="en"/>
        </w:rPr>
        <w:t xml:space="preserve"> s</w:t>
      </w:r>
      <w:r w:rsidRPr="00F06995">
        <w:rPr>
          <w:color w:val="333333"/>
          <w:sz w:val="17"/>
          <w:szCs w:val="17"/>
          <w:lang w:val="en"/>
        </w:rPr>
        <w:t xml:space="preserve">upervisory </w:t>
      </w:r>
      <w:r>
        <w:rPr>
          <w:color w:val="333333"/>
          <w:sz w:val="17"/>
          <w:szCs w:val="17"/>
          <w:lang w:val="en"/>
        </w:rPr>
        <w:t>b</w:t>
      </w:r>
      <w:r w:rsidRPr="00F06995">
        <w:rPr>
          <w:color w:val="333333"/>
          <w:sz w:val="17"/>
          <w:szCs w:val="17"/>
          <w:lang w:val="en"/>
        </w:rPr>
        <w:t xml:space="preserve">oard may enter </w:t>
      </w:r>
      <w:r>
        <w:rPr>
          <w:color w:val="333333"/>
          <w:sz w:val="17"/>
          <w:szCs w:val="17"/>
          <w:lang w:val="en"/>
        </w:rPr>
        <w:t>into other agreements with the Group M</w:t>
      </w:r>
      <w:r w:rsidRPr="00F06995">
        <w:rPr>
          <w:color w:val="333333"/>
          <w:sz w:val="17"/>
          <w:szCs w:val="17"/>
          <w:lang w:val="en"/>
        </w:rPr>
        <w:t xml:space="preserve">anagement which may result in payment of an additional bonus of up to one year's base salary. </w:t>
      </w:r>
      <w:r w:rsidRPr="00F06995">
        <w:rPr>
          <w:color w:val="333333"/>
          <w:sz w:val="17"/>
          <w:szCs w:val="17"/>
          <w:lang w:val="en"/>
        </w:rPr>
        <w:br/>
      </w:r>
      <w:r w:rsidRPr="00F06995">
        <w:rPr>
          <w:color w:val="333333"/>
          <w:sz w:val="17"/>
          <w:szCs w:val="17"/>
          <w:lang w:val="en"/>
        </w:rPr>
        <w:br/>
      </w:r>
      <w:r w:rsidRPr="00F06995">
        <w:rPr>
          <w:b/>
          <w:bCs/>
          <w:color w:val="333333"/>
          <w:sz w:val="17"/>
          <w:szCs w:val="17"/>
          <w:lang w:val="en"/>
        </w:rPr>
        <w:t xml:space="preserve">6. Publication of the guidelines </w:t>
      </w:r>
      <w:r w:rsidRPr="00F06995">
        <w:rPr>
          <w:color w:val="333333"/>
          <w:sz w:val="17"/>
          <w:szCs w:val="17"/>
          <w:lang w:val="en"/>
        </w:rPr>
        <w:br/>
        <w:t xml:space="preserve">These guidelines have been approved at DLH’s </w:t>
      </w:r>
      <w:r>
        <w:rPr>
          <w:color w:val="333333"/>
          <w:sz w:val="17"/>
          <w:szCs w:val="17"/>
          <w:lang w:val="en"/>
        </w:rPr>
        <w:t>annual s</w:t>
      </w:r>
      <w:r w:rsidRPr="00F06995">
        <w:rPr>
          <w:color w:val="333333"/>
          <w:sz w:val="17"/>
          <w:szCs w:val="17"/>
          <w:lang w:val="en"/>
        </w:rPr>
        <w:t xml:space="preserve">hareholders’ </w:t>
      </w:r>
      <w:r>
        <w:rPr>
          <w:color w:val="333333"/>
          <w:sz w:val="17"/>
          <w:szCs w:val="17"/>
          <w:lang w:val="en"/>
        </w:rPr>
        <w:t>m</w:t>
      </w:r>
      <w:r w:rsidRPr="00F06995">
        <w:rPr>
          <w:color w:val="333333"/>
          <w:sz w:val="17"/>
          <w:szCs w:val="17"/>
          <w:lang w:val="en"/>
        </w:rPr>
        <w:t xml:space="preserve">eeting on April 12, 2012 and updated at the </w:t>
      </w:r>
      <w:r>
        <w:rPr>
          <w:color w:val="333333"/>
          <w:sz w:val="17"/>
          <w:szCs w:val="17"/>
          <w:lang w:val="en"/>
        </w:rPr>
        <w:t>annual s</w:t>
      </w:r>
      <w:r w:rsidRPr="00F06995">
        <w:rPr>
          <w:color w:val="333333"/>
          <w:sz w:val="17"/>
          <w:szCs w:val="17"/>
          <w:lang w:val="en"/>
        </w:rPr>
        <w:t xml:space="preserve">hareholders’ </w:t>
      </w:r>
      <w:r>
        <w:rPr>
          <w:color w:val="333333"/>
          <w:sz w:val="17"/>
          <w:szCs w:val="17"/>
          <w:lang w:val="en"/>
        </w:rPr>
        <w:t>m</w:t>
      </w:r>
      <w:r w:rsidRPr="00F06995">
        <w:rPr>
          <w:color w:val="333333"/>
          <w:sz w:val="17"/>
          <w:szCs w:val="17"/>
          <w:lang w:val="en"/>
        </w:rPr>
        <w:t xml:space="preserve">eeting on April </w:t>
      </w:r>
      <w:r>
        <w:rPr>
          <w:color w:val="333333"/>
          <w:sz w:val="17"/>
          <w:szCs w:val="17"/>
          <w:lang w:val="en"/>
        </w:rPr>
        <w:t>2</w:t>
      </w:r>
      <w:r w:rsidRPr="00F06995">
        <w:rPr>
          <w:color w:val="333333"/>
          <w:sz w:val="17"/>
          <w:szCs w:val="17"/>
          <w:lang w:val="en"/>
        </w:rPr>
        <w:t>8, 201</w:t>
      </w:r>
      <w:r>
        <w:rPr>
          <w:color w:val="333333"/>
          <w:sz w:val="17"/>
          <w:szCs w:val="17"/>
          <w:lang w:val="en"/>
        </w:rPr>
        <w:t>7</w:t>
      </w:r>
      <w:r w:rsidRPr="00F06995">
        <w:rPr>
          <w:color w:val="333333"/>
          <w:sz w:val="17"/>
          <w:szCs w:val="17"/>
          <w:lang w:val="en"/>
        </w:rPr>
        <w:t>. The guidelines have been published on the company’s website (</w:t>
      </w:r>
      <w:hyperlink r:id="rId12" w:history="1">
        <w:r w:rsidRPr="00F06995">
          <w:rPr>
            <w:color w:val="333333"/>
            <w:sz w:val="17"/>
            <w:szCs w:val="17"/>
            <w:u w:val="single"/>
            <w:lang w:val="en"/>
          </w:rPr>
          <w:t>www.dlh.com</w:t>
        </w:r>
      </w:hyperlink>
      <w:r w:rsidRPr="00F06995">
        <w:rPr>
          <w:color w:val="333333"/>
          <w:sz w:val="17"/>
          <w:szCs w:val="17"/>
          <w:lang w:val="en"/>
        </w:rPr>
        <w:t>) imm</w:t>
      </w:r>
      <w:r>
        <w:rPr>
          <w:color w:val="333333"/>
          <w:sz w:val="17"/>
          <w:szCs w:val="17"/>
          <w:lang w:val="en"/>
        </w:rPr>
        <w:t>ediately after approval by the s</w:t>
      </w:r>
      <w:r w:rsidRPr="00F06995">
        <w:rPr>
          <w:color w:val="333333"/>
          <w:sz w:val="17"/>
          <w:szCs w:val="17"/>
          <w:lang w:val="en"/>
        </w:rPr>
        <w:t xml:space="preserve">hareholders' </w:t>
      </w:r>
      <w:r>
        <w:rPr>
          <w:color w:val="333333"/>
          <w:sz w:val="17"/>
          <w:szCs w:val="17"/>
          <w:lang w:val="en"/>
        </w:rPr>
        <w:t>m</w:t>
      </w:r>
      <w:r w:rsidRPr="00F06995">
        <w:rPr>
          <w:color w:val="333333"/>
          <w:sz w:val="17"/>
          <w:szCs w:val="17"/>
          <w:lang w:val="en"/>
        </w:rPr>
        <w:t>eeting. In addition, in accordance with section 139.2 of the Danish Companies Act, a clause has been inserted in the company’s Articles of Association to the effect that the company has adopted guidelines for incentive-based remuneration of the company’s management.</w:t>
      </w:r>
    </w:p>
    <w:p w14:paraId="0BC8B683" w14:textId="77777777" w:rsidR="009E5F22" w:rsidRPr="00F06995" w:rsidRDefault="009E5F22" w:rsidP="009E5F22">
      <w:pPr>
        <w:rPr>
          <w:lang w:val="en"/>
        </w:rPr>
      </w:pPr>
    </w:p>
    <w:p w14:paraId="75240D5B" w14:textId="1D30DEA9" w:rsidR="00ED5279" w:rsidRPr="00D9714E" w:rsidRDefault="00ED5279" w:rsidP="009E5F22">
      <w:pPr>
        <w:shd w:val="clear" w:color="auto" w:fill="FFFFFF"/>
        <w:spacing w:after="225" w:line="288" w:lineRule="atLeast"/>
        <w:outlineLvl w:val="0"/>
        <w:rPr>
          <w:b/>
          <w:caps/>
          <w:color w:val="333333"/>
          <w:lang w:val="en-US"/>
        </w:rPr>
      </w:pPr>
    </w:p>
    <w:sectPr w:rsidR="00ED5279" w:rsidRPr="00D9714E" w:rsidSect="00AA0D1C">
      <w:headerReference w:type="default" r:id="rId13"/>
      <w:footerReference w:type="default" r:id="rId14"/>
      <w:headerReference w:type="first" r:id="rId15"/>
      <w:footerReference w:type="first" r:id="rId16"/>
      <w:pgSz w:w="11906" w:h="16838" w:code="9"/>
      <w:pgMar w:top="1418" w:right="1588" w:bottom="1985" w:left="1588"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0CB46" w14:textId="77777777" w:rsidR="00967C98" w:rsidRDefault="00967C98">
      <w:r>
        <w:separator/>
      </w:r>
    </w:p>
  </w:endnote>
  <w:endnote w:type="continuationSeparator" w:id="0">
    <w:p w14:paraId="1299DC06" w14:textId="77777777" w:rsidR="00967C98" w:rsidRDefault="0096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1414" w:type="dxa"/>
      <w:tblInd w:w="7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4"/>
    </w:tblGrid>
    <w:tr w:rsidR="00967C98" w14:paraId="75240D64" w14:textId="77777777" w:rsidTr="00230030">
      <w:trPr>
        <w:trHeight w:val="227"/>
      </w:trPr>
      <w:tc>
        <w:tcPr>
          <w:tcW w:w="1414" w:type="dxa"/>
        </w:tcPr>
        <w:bookmarkStart w:id="4" w:name="PageNoTable"/>
        <w:p w14:paraId="75240D63" w14:textId="77777777" w:rsidR="00967C98" w:rsidRDefault="00967C98" w:rsidP="00230030">
          <w:pPr>
            <w:pStyle w:val="Sidefod"/>
            <w:jc w:val="right"/>
            <w:rPr>
              <w:sz w:val="16"/>
            </w:rPr>
          </w:pPr>
          <w:r>
            <w:rPr>
              <w:sz w:val="16"/>
            </w:rPr>
            <w:fldChar w:fldCharType="begin"/>
          </w:r>
          <w:r>
            <w:rPr>
              <w:sz w:val="16"/>
            </w:rPr>
            <w:instrText xml:space="preserve"> page </w:instrText>
          </w:r>
          <w:r>
            <w:rPr>
              <w:sz w:val="16"/>
            </w:rPr>
            <w:fldChar w:fldCharType="separate"/>
          </w:r>
          <w:r w:rsidR="009E5F22">
            <w:rPr>
              <w:sz w:val="16"/>
            </w:rPr>
            <w:t>2</w:t>
          </w:r>
          <w:r>
            <w:rPr>
              <w:sz w:val="16"/>
            </w:rPr>
            <w:fldChar w:fldCharType="end"/>
          </w:r>
        </w:p>
      </w:tc>
    </w:tr>
    <w:bookmarkEnd w:id="4"/>
  </w:tbl>
  <w:p w14:paraId="75240D65" w14:textId="77777777" w:rsidR="00967C98" w:rsidRPr="00AE70E5" w:rsidRDefault="00967C98" w:rsidP="000A3A25">
    <w:pPr>
      <w:pStyle w:val="Sidefod"/>
      <w:spacing w:after="108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40D78" w14:textId="77777777" w:rsidR="00967C98" w:rsidRPr="001B64B4" w:rsidRDefault="00967C98" w:rsidP="00E17CE4">
    <w:pPr>
      <w:pStyle w:val="Sidefod"/>
      <w:spacing w:line="240" w:lineRule="auto"/>
      <w:rPr>
        <w:sz w:val="2"/>
        <w:szCs w:val="2"/>
      </w:rPr>
    </w:pPr>
    <w:r>
      <w:rPr>
        <w:sz w:val="2"/>
        <w:szCs w:val="2"/>
      </w:rPr>
      <w:drawing>
        <wp:anchor distT="0" distB="0" distL="114300" distR="114300" simplePos="0" relativeHeight="251660288" behindDoc="1" locked="1" layoutInCell="1" allowOverlap="1" wp14:anchorId="75240D85" wp14:editId="75240D86">
          <wp:simplePos x="0" y="0"/>
          <wp:positionH relativeFrom="page">
            <wp:posOffset>-431800</wp:posOffset>
          </wp:positionH>
          <wp:positionV relativeFrom="page">
            <wp:posOffset>9667240</wp:posOffset>
          </wp:positionV>
          <wp:extent cx="1159200" cy="738000"/>
          <wp:effectExtent l="0" t="0" r="0" b="0"/>
          <wp:wrapNone/>
          <wp:docPr id="35" name="FooterGraphic" descr="Nydlh_box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Graphic" descr="Nydlh_box_high" hidden="1"/>
                  <pic:cNvPicPr>
                    <a:picLocks noChangeAspect="1" noChangeArrowheads="1"/>
                  </pic:cNvPicPr>
                </pic:nvPicPr>
                <pic:blipFill>
                  <a:blip r:embed="rId1"/>
                  <a:srcRect/>
                  <a:stretch>
                    <a:fillRect/>
                  </a:stretch>
                </pic:blipFill>
                <pic:spPr bwMode="auto">
                  <a:xfrm>
                    <a:off x="0" y="0"/>
                    <a:ext cx="1159200" cy="738000"/>
                  </a:xfrm>
                  <a:prstGeom prst="rect">
                    <a:avLst/>
                  </a:prstGeom>
                  <a:noFill/>
                  <a:ln w="9525">
                    <a:noFill/>
                    <a:miter lim="800000"/>
                    <a:headEnd/>
                    <a:tailEnd/>
                  </a:ln>
                </pic:spPr>
              </pic:pic>
            </a:graphicData>
          </a:graphic>
        </wp:anchor>
      </w:drawing>
    </w:r>
  </w:p>
  <w:tbl>
    <w:tblPr>
      <w:tblStyle w:val="Tabel-Gitter"/>
      <w:tblpPr w:leftFromText="142" w:rightFromText="142" w:vertAnchor="page" w:horzAnchor="page" w:tblpX="6578" w:tblpY="14970"/>
      <w:tblOverlap w:val="never"/>
      <w:tblW w:w="5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42"/>
      <w:gridCol w:w="2871"/>
    </w:tblGrid>
    <w:tr w:rsidR="00967C98" w:rsidRPr="00EA286D" w14:paraId="75240D7B" w14:textId="77777777" w:rsidTr="00E969B1">
      <w:trPr>
        <w:trHeight w:hRule="exact" w:val="1474"/>
      </w:trPr>
      <w:tc>
        <w:tcPr>
          <w:tcW w:w="2142" w:type="dxa"/>
          <w:tcMar>
            <w:right w:w="454" w:type="dxa"/>
          </w:tcMar>
        </w:tcPr>
        <w:p w14:paraId="75240D79" w14:textId="77777777" w:rsidR="00967C98" w:rsidRPr="00EA286D" w:rsidRDefault="00967C98" w:rsidP="00E969B1">
          <w:pPr>
            <w:pStyle w:val="Sidefod"/>
            <w:rPr>
              <w:lang w:val="en-US"/>
            </w:rPr>
          </w:pPr>
          <w:bookmarkStart w:id="17" w:name="trlLogoFooterText"/>
          <w:bookmarkStart w:id="18" w:name="FooterTable"/>
          <w:r w:rsidRPr="00EA286D">
            <w:rPr>
              <w:lang w:val="en-US"/>
            </w:rPr>
            <w:t>We are the committed supplier of responsible timber.</w:t>
          </w:r>
          <w:bookmarkEnd w:id="17"/>
        </w:p>
      </w:tc>
      <w:tc>
        <w:tcPr>
          <w:tcW w:w="2871" w:type="dxa"/>
        </w:tcPr>
        <w:p w14:paraId="75240D7A" w14:textId="77777777" w:rsidR="00967C98" w:rsidRPr="00EA286D" w:rsidRDefault="00967C98" w:rsidP="00E969B1">
          <w:pPr>
            <w:rPr>
              <w:lang w:val="en-US"/>
            </w:rPr>
          </w:pPr>
          <w:bookmarkStart w:id="19" w:name="EnvironmentLogo"/>
          <w:bookmarkEnd w:id="19"/>
          <w:r>
            <w:rPr>
              <w:noProof/>
            </w:rPr>
            <w:drawing>
              <wp:inline distT="0" distB="0" distL="0" distR="0" wp14:anchorId="75240D87" wp14:editId="75240D88">
                <wp:extent cx="1344171" cy="900686"/>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4171" cy="900686"/>
                        </a:xfrm>
                        <a:prstGeom prst="rect">
                          <a:avLst/>
                        </a:prstGeom>
                      </pic:spPr>
                    </pic:pic>
                  </a:graphicData>
                </a:graphic>
              </wp:inline>
            </w:drawing>
          </w:r>
        </w:p>
      </w:tc>
    </w:tr>
    <w:bookmarkEnd w:id="18"/>
  </w:tbl>
  <w:p w14:paraId="75240D7C" w14:textId="77777777" w:rsidR="00967C98" w:rsidRPr="00EA286D" w:rsidRDefault="00967C98" w:rsidP="00E17CE4">
    <w:pPr>
      <w:pStyle w:val="Sidefod"/>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462A4" w14:textId="77777777" w:rsidR="00967C98" w:rsidRDefault="00967C98">
      <w:r>
        <w:separator/>
      </w:r>
    </w:p>
  </w:footnote>
  <w:footnote w:type="continuationSeparator" w:id="0">
    <w:p w14:paraId="2B1A8283" w14:textId="77777777" w:rsidR="00967C98" w:rsidRDefault="00967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8903" w:tblpY="1022"/>
      <w:tblOverlap w:val="never"/>
      <w:tblW w:w="2551" w:type="dxa"/>
      <w:tblLayout w:type="fixed"/>
      <w:tblCellMar>
        <w:left w:w="0" w:type="dxa"/>
        <w:right w:w="0" w:type="dxa"/>
      </w:tblCellMar>
      <w:tblLook w:val="01E0" w:firstRow="1" w:lastRow="1" w:firstColumn="1" w:lastColumn="1" w:noHBand="0" w:noVBand="0"/>
    </w:tblPr>
    <w:tblGrid>
      <w:gridCol w:w="2551"/>
    </w:tblGrid>
    <w:tr w:rsidR="00967C98" w14:paraId="75240D61" w14:textId="77777777" w:rsidTr="00652653">
      <w:trPr>
        <w:trHeight w:hRule="exact" w:val="1191"/>
      </w:trPr>
      <w:tc>
        <w:tcPr>
          <w:tcW w:w="2551" w:type="dxa"/>
        </w:tcPr>
        <w:p w14:paraId="75240D60" w14:textId="77777777" w:rsidR="00967C98" w:rsidRPr="00EA286D" w:rsidRDefault="00967C98" w:rsidP="00652653">
          <w:pPr>
            <w:pStyle w:val="Sendercompanyname"/>
            <w:framePr w:hSpace="0" w:wrap="auto" w:vAnchor="margin" w:hAnchor="text" w:xAlign="left" w:yAlign="inline"/>
            <w:ind w:left="-28"/>
            <w:suppressOverlap w:val="0"/>
            <w:rPr>
              <w:lang w:val="en-US"/>
            </w:rPr>
          </w:pPr>
          <w:r w:rsidRPr="00D01982">
            <w:rPr>
              <w:lang w:eastAsia="da-DK"/>
            </w:rPr>
            <w:drawing>
              <wp:inline distT="0" distB="0" distL="0" distR="0" wp14:anchorId="75240D7D" wp14:editId="75240D7E">
                <wp:extent cx="1257659" cy="586596"/>
                <wp:effectExtent l="19050" t="0" r="0" b="0"/>
                <wp:docPr id="31" name="Logo1" descr="gre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greeen_rgb" hidden="1"/>
                        <pic:cNvPicPr>
                          <a:picLocks noChangeAspect="1" noChangeArrowheads="1"/>
                        </pic:cNvPicPr>
                      </pic:nvPicPr>
                      <pic:blipFill>
                        <a:blip r:embed="rId1"/>
                        <a:srcRect b="19048"/>
                        <a:stretch>
                          <a:fillRect/>
                        </a:stretch>
                      </pic:blipFill>
                      <pic:spPr bwMode="auto">
                        <a:xfrm>
                          <a:off x="0" y="0"/>
                          <a:ext cx="1257300" cy="586105"/>
                        </a:xfrm>
                        <a:prstGeom prst="rect">
                          <a:avLst/>
                        </a:prstGeom>
                        <a:noFill/>
                        <a:ln w="9525">
                          <a:noFill/>
                          <a:miter lim="800000"/>
                          <a:headEnd/>
                          <a:tailEnd/>
                        </a:ln>
                      </pic:spPr>
                    </pic:pic>
                  </a:graphicData>
                </a:graphic>
              </wp:inline>
            </w:drawing>
          </w:r>
        </w:p>
      </w:tc>
    </w:tr>
  </w:tbl>
  <w:p w14:paraId="75240D62" w14:textId="77777777" w:rsidR="00967C98" w:rsidRDefault="00967C98" w:rsidP="00407C52">
    <w:pPr>
      <w:pStyle w:val="Sidehoved"/>
      <w:spacing w:after="1640"/>
    </w:pPr>
    <w:r>
      <w:rPr>
        <w:noProof/>
      </w:rPr>
      <w:drawing>
        <wp:anchor distT="0" distB="0" distL="114300" distR="114300" simplePos="0" relativeHeight="251669504" behindDoc="1" locked="0" layoutInCell="1" allowOverlap="1" wp14:anchorId="75240D7F" wp14:editId="75240D80">
          <wp:simplePos x="0" y="0"/>
          <wp:positionH relativeFrom="page">
            <wp:posOffset>5652770</wp:posOffset>
          </wp:positionH>
          <wp:positionV relativeFrom="page">
            <wp:posOffset>648335</wp:posOffset>
          </wp:positionV>
          <wp:extent cx="1256400" cy="586800"/>
          <wp:effectExtent l="19050" t="0" r="900" b="0"/>
          <wp:wrapNone/>
          <wp:docPr id="32" name="USLogo2" descr="greeen_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greeen_rgb" hidden="1"/>
                  <pic:cNvPicPr>
                    <a:picLocks noChangeAspect="1" noChangeArrowheads="1"/>
                  </pic:cNvPicPr>
                </pic:nvPicPr>
                <pic:blipFill rotWithShape="1">
                  <a:blip r:embed="rId1"/>
                  <a:srcRect b="19048"/>
                  <a:stretch/>
                </pic:blipFill>
                <pic:spPr bwMode="auto">
                  <a:xfrm>
                    <a:off x="0" y="0"/>
                    <a:ext cx="1256400" cy="586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8903" w:tblpY="1022"/>
      <w:tblOverlap w:val="never"/>
      <w:tblW w:w="2551" w:type="dxa"/>
      <w:tblLayout w:type="fixed"/>
      <w:tblCellMar>
        <w:left w:w="0" w:type="dxa"/>
        <w:right w:w="0" w:type="dxa"/>
      </w:tblCellMar>
      <w:tblLook w:val="01E0" w:firstRow="1" w:lastRow="1" w:firstColumn="1" w:lastColumn="1" w:noHBand="0" w:noVBand="0"/>
    </w:tblPr>
    <w:tblGrid>
      <w:gridCol w:w="2551"/>
    </w:tblGrid>
    <w:tr w:rsidR="00967C98" w14:paraId="75240D67" w14:textId="77777777" w:rsidTr="005461E6">
      <w:trPr>
        <w:trHeight w:hRule="exact" w:val="1219"/>
      </w:trPr>
      <w:tc>
        <w:tcPr>
          <w:tcW w:w="2551" w:type="dxa"/>
        </w:tcPr>
        <w:p w14:paraId="75240D66" w14:textId="77777777" w:rsidR="00967C98" w:rsidRPr="00EA286D" w:rsidRDefault="00967C98" w:rsidP="005461E6">
          <w:pPr>
            <w:pStyle w:val="Sendercompanyname"/>
            <w:framePr w:hSpace="0" w:wrap="auto" w:vAnchor="margin" w:hAnchor="text" w:xAlign="left" w:yAlign="inline"/>
            <w:ind w:left="-28"/>
            <w:suppressOverlap w:val="0"/>
            <w:rPr>
              <w:lang w:val="en-US"/>
            </w:rPr>
          </w:pPr>
          <w:r w:rsidRPr="00D01982">
            <w:rPr>
              <w:lang w:eastAsia="da-DK"/>
            </w:rPr>
            <w:drawing>
              <wp:inline distT="0" distB="0" distL="0" distR="0" wp14:anchorId="75240D81" wp14:editId="75240D82">
                <wp:extent cx="1257659" cy="586596"/>
                <wp:effectExtent l="19050" t="0" r="0" b="0"/>
                <wp:docPr id="33" name="Logo1" descr="gre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greeen_rgb" hidden="1"/>
                        <pic:cNvPicPr>
                          <a:picLocks noChangeAspect="1" noChangeArrowheads="1"/>
                        </pic:cNvPicPr>
                      </pic:nvPicPr>
                      <pic:blipFill>
                        <a:blip r:embed="rId1"/>
                        <a:srcRect b="19048"/>
                        <a:stretch>
                          <a:fillRect/>
                        </a:stretch>
                      </pic:blipFill>
                      <pic:spPr bwMode="auto">
                        <a:xfrm>
                          <a:off x="0" y="0"/>
                          <a:ext cx="1257300" cy="586105"/>
                        </a:xfrm>
                        <a:prstGeom prst="rect">
                          <a:avLst/>
                        </a:prstGeom>
                        <a:noFill/>
                        <a:ln w="9525">
                          <a:noFill/>
                          <a:miter lim="800000"/>
                          <a:headEnd/>
                          <a:tailEnd/>
                        </a:ln>
                      </pic:spPr>
                    </pic:pic>
                  </a:graphicData>
                </a:graphic>
              </wp:inline>
            </w:drawing>
          </w:r>
        </w:p>
      </w:tc>
    </w:tr>
    <w:tr w:rsidR="00967C98" w:rsidRPr="000469DB" w14:paraId="75240D76" w14:textId="77777777" w:rsidTr="005461E6">
      <w:tc>
        <w:tcPr>
          <w:tcW w:w="2551" w:type="dxa"/>
        </w:tcPr>
        <w:p w14:paraId="75240D68" w14:textId="77777777" w:rsidR="00967C98" w:rsidRPr="00B54E5B" w:rsidRDefault="00967C98" w:rsidP="005461E6">
          <w:pPr>
            <w:pStyle w:val="Sendercompanyname"/>
            <w:framePr w:hSpace="0" w:wrap="auto" w:vAnchor="margin" w:hAnchor="text" w:xAlign="left" w:yAlign="inline"/>
            <w:ind w:left="6"/>
            <w:suppressOverlap w:val="0"/>
          </w:pPr>
          <w:bookmarkStart w:id="5" w:name="Add_Companyname"/>
          <w:bookmarkStart w:id="6" w:name="SenderAddressTable"/>
          <w:r w:rsidRPr="00B54E5B">
            <w:t>Dalhoff Larsen &amp; Horneman A/S</w:t>
          </w:r>
          <w:bookmarkEnd w:id="5"/>
        </w:p>
        <w:p w14:paraId="75240D69" w14:textId="77777777" w:rsidR="00967C98" w:rsidRPr="00B54E5B" w:rsidRDefault="00967C98" w:rsidP="00D376A3">
          <w:pPr>
            <w:pStyle w:val="Address"/>
            <w:ind w:left="6"/>
          </w:pPr>
          <w:bookmarkStart w:id="7" w:name="Add_Addressline1"/>
          <w:r w:rsidRPr="00B54E5B">
            <w:t>Direktionen</w:t>
          </w:r>
        </w:p>
        <w:p w14:paraId="75240D6B" w14:textId="106D7EC0" w:rsidR="00967C98" w:rsidRPr="000469DB" w:rsidRDefault="00967C98" w:rsidP="005461E6">
          <w:pPr>
            <w:pStyle w:val="Address"/>
            <w:ind w:left="6"/>
          </w:pPr>
          <w:r>
            <w:t>Herlev Hovedgade 195</w:t>
          </w:r>
          <w:bookmarkEnd w:id="7"/>
        </w:p>
        <w:p w14:paraId="75240D6C" w14:textId="1D89331E" w:rsidR="00967C98" w:rsidRPr="000469DB" w:rsidRDefault="00967C98" w:rsidP="005461E6">
          <w:pPr>
            <w:pStyle w:val="Address"/>
            <w:ind w:left="6"/>
          </w:pPr>
          <w:bookmarkStart w:id="8" w:name="Add_Zipcode"/>
          <w:r w:rsidRPr="000469DB">
            <w:t>2</w:t>
          </w:r>
          <w:r>
            <w:t>73</w:t>
          </w:r>
          <w:r w:rsidRPr="000469DB">
            <w:t>0</w:t>
          </w:r>
          <w:bookmarkEnd w:id="8"/>
          <w:r w:rsidRPr="000469DB">
            <w:t xml:space="preserve"> </w:t>
          </w:r>
          <w:bookmarkStart w:id="9" w:name="trlCompFileCopenhagenSV"/>
          <w:r>
            <w:t>Herlev</w:t>
          </w:r>
          <w:bookmarkEnd w:id="9"/>
        </w:p>
        <w:p w14:paraId="75240D6D" w14:textId="77777777" w:rsidR="00967C98" w:rsidRPr="000469DB" w:rsidRDefault="00967C98" w:rsidP="005461E6">
          <w:pPr>
            <w:pStyle w:val="Address"/>
            <w:ind w:left="6"/>
          </w:pPr>
          <w:bookmarkStart w:id="10" w:name="trlCompFileDenmark"/>
          <w:r w:rsidRPr="000469DB">
            <w:t>Danmark</w:t>
          </w:r>
          <w:bookmarkEnd w:id="10"/>
        </w:p>
        <w:tbl>
          <w:tblPr>
            <w:tblW w:w="2268" w:type="dxa"/>
            <w:tblLayout w:type="fixed"/>
            <w:tblCellMar>
              <w:left w:w="0" w:type="dxa"/>
              <w:right w:w="0" w:type="dxa"/>
            </w:tblCellMar>
            <w:tblLook w:val="01E0" w:firstRow="1" w:lastRow="1" w:firstColumn="1" w:lastColumn="1" w:noHBand="0" w:noVBand="0"/>
          </w:tblPr>
          <w:tblGrid>
            <w:gridCol w:w="2268"/>
          </w:tblGrid>
          <w:tr w:rsidR="00967C98" w:rsidRPr="00043446" w14:paraId="75240D6F" w14:textId="77777777" w:rsidTr="00D376A3">
            <w:tc>
              <w:tcPr>
                <w:tcW w:w="2268" w:type="dxa"/>
              </w:tcPr>
              <w:p w14:paraId="75240D6E" w14:textId="77777777" w:rsidR="00967C98" w:rsidRPr="000469DB" w:rsidRDefault="00967C98" w:rsidP="009E5F22">
                <w:pPr>
                  <w:pStyle w:val="Address"/>
                  <w:framePr w:hSpace="142" w:wrap="around" w:vAnchor="page" w:hAnchor="page" w:x="8903" w:y="1022"/>
                  <w:tabs>
                    <w:tab w:val="left" w:pos="350"/>
                    <w:tab w:val="left" w:pos="448"/>
                    <w:tab w:val="left" w:pos="770"/>
                    <w:tab w:val="left" w:pos="993"/>
                  </w:tabs>
                  <w:suppressOverlap/>
                </w:pPr>
              </w:p>
            </w:tc>
          </w:tr>
          <w:tr w:rsidR="00967C98" w:rsidRPr="00371874" w14:paraId="75240D71" w14:textId="77777777" w:rsidTr="00D376A3">
            <w:tc>
              <w:tcPr>
                <w:tcW w:w="2268" w:type="dxa"/>
              </w:tcPr>
              <w:p w14:paraId="75240D70" w14:textId="77777777" w:rsidR="00967C98" w:rsidRPr="000469DB" w:rsidRDefault="00967C98" w:rsidP="009E5F22">
                <w:pPr>
                  <w:pStyle w:val="Address"/>
                  <w:framePr w:hSpace="142" w:wrap="around" w:vAnchor="page" w:hAnchor="page" w:x="8903" w:y="1022"/>
                  <w:tabs>
                    <w:tab w:val="left" w:pos="350"/>
                    <w:tab w:val="left" w:pos="448"/>
                    <w:tab w:val="left" w:pos="770"/>
                    <w:tab w:val="left" w:pos="980"/>
                  </w:tabs>
                  <w:suppressOverlap/>
                </w:pPr>
                <w:bookmarkStart w:id="11" w:name="trlPhone"/>
                <w:r w:rsidRPr="000469DB">
                  <w:t>TEL</w:t>
                </w:r>
                <w:bookmarkEnd w:id="11"/>
                <w:r w:rsidRPr="000469DB">
                  <w:t xml:space="preserve"> </w:t>
                </w:r>
                <w:r w:rsidRPr="000469DB">
                  <w:tab/>
                </w:r>
                <w:bookmarkStart w:id="12" w:name="PhonePrefix1"/>
                <w:r w:rsidRPr="000469DB">
                  <w:t>+45</w:t>
                </w:r>
                <w:bookmarkEnd w:id="12"/>
                <w:r w:rsidRPr="000469DB">
                  <w:t xml:space="preserve"> </w:t>
                </w:r>
                <w:bookmarkStart w:id="13" w:name="Add_Phone"/>
                <w:r w:rsidRPr="000469DB">
                  <w:t>4350 0100</w:t>
                </w:r>
                <w:bookmarkEnd w:id="13"/>
              </w:p>
            </w:tc>
          </w:tr>
        </w:tbl>
        <w:p w14:paraId="75240D72" w14:textId="77777777" w:rsidR="00967C98" w:rsidRPr="000469DB" w:rsidRDefault="00967C98" w:rsidP="005461E6">
          <w:pPr>
            <w:pStyle w:val="Address"/>
            <w:spacing w:line="200" w:lineRule="atLeast"/>
            <w:ind w:left="6"/>
          </w:pPr>
          <w:bookmarkStart w:id="14" w:name="Add_Email"/>
          <w:r w:rsidRPr="000469DB">
            <w:t>dlh@dlh-group.com</w:t>
          </w:r>
          <w:bookmarkEnd w:id="14"/>
        </w:p>
        <w:p w14:paraId="75240D73" w14:textId="77777777" w:rsidR="00967C98" w:rsidRPr="000469DB" w:rsidRDefault="00967C98" w:rsidP="005461E6">
          <w:pPr>
            <w:pStyle w:val="Address"/>
            <w:ind w:left="6"/>
          </w:pPr>
          <w:bookmarkStart w:id="15" w:name="Add_Website"/>
          <w:r w:rsidRPr="000469DB">
            <w:t>www.dlh.com</w:t>
          </w:r>
          <w:bookmarkEnd w:id="15"/>
        </w:p>
        <w:p w14:paraId="75240D74" w14:textId="12B484ED" w:rsidR="00967C98" w:rsidRPr="000469DB" w:rsidRDefault="00967C98" w:rsidP="005461E6">
          <w:pPr>
            <w:pStyle w:val="Address"/>
            <w:ind w:left="6"/>
          </w:pPr>
          <w:bookmarkStart w:id="16" w:name="Textline1"/>
          <w:r>
            <w:t>CVR</w:t>
          </w:r>
          <w:r w:rsidRPr="000469DB">
            <w:t xml:space="preserve"> 34 41 19 13</w:t>
          </w:r>
          <w:bookmarkEnd w:id="16"/>
        </w:p>
        <w:p w14:paraId="75240D75" w14:textId="77777777" w:rsidR="00967C98" w:rsidRPr="000469DB" w:rsidRDefault="00967C98" w:rsidP="00D01982">
          <w:pPr>
            <w:pStyle w:val="Address"/>
            <w:ind w:left="6"/>
          </w:pPr>
        </w:p>
      </w:tc>
    </w:tr>
  </w:tbl>
  <w:bookmarkEnd w:id="6"/>
  <w:p w14:paraId="75240D77" w14:textId="77777777" w:rsidR="00967C98" w:rsidRDefault="00967C98">
    <w:pPr>
      <w:pStyle w:val="Sidehoved"/>
    </w:pPr>
    <w:r>
      <w:rPr>
        <w:noProof/>
      </w:rPr>
      <w:drawing>
        <wp:anchor distT="0" distB="0" distL="114300" distR="114300" simplePos="0" relativeHeight="251667456" behindDoc="1" locked="0" layoutInCell="1" allowOverlap="1" wp14:anchorId="75240D83" wp14:editId="75240D84">
          <wp:simplePos x="0" y="0"/>
          <wp:positionH relativeFrom="page">
            <wp:posOffset>5652770</wp:posOffset>
          </wp:positionH>
          <wp:positionV relativeFrom="page">
            <wp:posOffset>648335</wp:posOffset>
          </wp:positionV>
          <wp:extent cx="1256400" cy="586800"/>
          <wp:effectExtent l="19050" t="0" r="900" b="0"/>
          <wp:wrapNone/>
          <wp:docPr id="34" name="USLogo1" descr="greeen_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greeen_rgb" hidden="1"/>
                  <pic:cNvPicPr>
                    <a:picLocks noChangeAspect="1" noChangeArrowheads="1"/>
                  </pic:cNvPicPr>
                </pic:nvPicPr>
                <pic:blipFill rotWithShape="1">
                  <a:blip r:embed="rId1"/>
                  <a:srcRect b="19048"/>
                  <a:stretch/>
                </pic:blipFill>
                <pic:spPr bwMode="auto">
                  <a:xfrm>
                    <a:off x="0" y="0"/>
                    <a:ext cx="1256400" cy="586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6C2E7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2B62D0E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5C6744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D22671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467C732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D2FCB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62B7D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4375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42D8A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D8A280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DC0D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44531C0"/>
    <w:multiLevelType w:val="hybridMultilevel"/>
    <w:tmpl w:val="C3901118"/>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24F872AE"/>
    <w:multiLevelType w:val="hybridMultilevel"/>
    <w:tmpl w:val="B80652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A0808DC"/>
    <w:multiLevelType w:val="multilevel"/>
    <w:tmpl w:val="DDE41848"/>
    <w:lvl w:ilvl="0">
      <w:start w:val="1"/>
      <w:numFmt w:val="decimal"/>
      <w:pStyle w:val="Opstilmtal"/>
      <w:lvlText w:val="%1."/>
      <w:lvlJc w:val="left"/>
      <w:pPr>
        <w:tabs>
          <w:tab w:val="num" w:pos="1531"/>
        </w:tabs>
        <w:ind w:left="1531" w:hanging="567"/>
      </w:pPr>
      <w:rPr>
        <w:color w:val="auto"/>
      </w:rPr>
    </w:lvl>
    <w:lvl w:ilvl="1">
      <w:start w:val="1"/>
      <w:numFmt w:val="lowerLetter"/>
      <w:lvlText w:val="%2)"/>
      <w:lvlJc w:val="left"/>
      <w:pPr>
        <w:tabs>
          <w:tab w:val="num" w:pos="2098"/>
        </w:tabs>
        <w:ind w:left="2098" w:hanging="567"/>
      </w:pPr>
    </w:lvl>
    <w:lvl w:ilvl="2">
      <w:start w:val="1"/>
      <w:numFmt w:val="lowerRoman"/>
      <w:lvlText w:val="%3)"/>
      <w:lvlJc w:val="left"/>
      <w:pPr>
        <w:tabs>
          <w:tab w:val="num" w:pos="2665"/>
        </w:tabs>
        <w:ind w:left="2665" w:hanging="567"/>
      </w:pPr>
    </w:lvl>
    <w:lvl w:ilvl="3">
      <w:start w:val="1"/>
      <w:numFmt w:val="lowerLetter"/>
      <w:lvlText w:val="%4)"/>
      <w:lvlJc w:val="left"/>
      <w:pPr>
        <w:tabs>
          <w:tab w:val="num" w:pos="3232"/>
        </w:tabs>
        <w:ind w:left="3232" w:hanging="567"/>
      </w:pPr>
    </w:lvl>
    <w:lvl w:ilvl="4">
      <w:start w:val="1"/>
      <w:numFmt w:val="decimal"/>
      <w:lvlText w:val="(%5)"/>
      <w:lvlJc w:val="left"/>
      <w:pPr>
        <w:tabs>
          <w:tab w:val="num" w:pos="3799"/>
        </w:tabs>
        <w:ind w:left="3799" w:hanging="567"/>
      </w:pPr>
    </w:lvl>
    <w:lvl w:ilvl="5">
      <w:start w:val="1"/>
      <w:numFmt w:val="lowerLetter"/>
      <w:lvlText w:val="(%6)"/>
      <w:lvlJc w:val="left"/>
      <w:pPr>
        <w:tabs>
          <w:tab w:val="num" w:pos="4366"/>
        </w:tabs>
        <w:ind w:left="4366" w:hanging="567"/>
      </w:pPr>
    </w:lvl>
    <w:lvl w:ilvl="6">
      <w:start w:val="1"/>
      <w:numFmt w:val="lowerRoman"/>
      <w:lvlText w:val="(%7)"/>
      <w:lvlJc w:val="left"/>
      <w:pPr>
        <w:tabs>
          <w:tab w:val="num" w:pos="4933"/>
        </w:tabs>
        <w:ind w:left="4933" w:hanging="567"/>
      </w:pPr>
    </w:lvl>
    <w:lvl w:ilvl="7">
      <w:start w:val="1"/>
      <w:numFmt w:val="lowerLetter"/>
      <w:lvlText w:val="(%8)"/>
      <w:lvlJc w:val="left"/>
      <w:pPr>
        <w:tabs>
          <w:tab w:val="num" w:pos="5499"/>
        </w:tabs>
        <w:ind w:left="5499" w:hanging="566"/>
      </w:pPr>
    </w:lvl>
    <w:lvl w:ilvl="8">
      <w:start w:val="1"/>
      <w:numFmt w:val="lowerRoman"/>
      <w:lvlText w:val="(%9)"/>
      <w:lvlJc w:val="left"/>
      <w:pPr>
        <w:tabs>
          <w:tab w:val="num" w:pos="6066"/>
        </w:tabs>
        <w:ind w:left="6066" w:hanging="567"/>
      </w:pPr>
    </w:lvl>
  </w:abstractNum>
  <w:abstractNum w:abstractNumId="14" w15:restartNumberingAfterBreak="0">
    <w:nsid w:val="4CDB3D6D"/>
    <w:multiLevelType w:val="hybridMultilevel"/>
    <w:tmpl w:val="6732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A17D8"/>
    <w:multiLevelType w:val="hybridMultilevel"/>
    <w:tmpl w:val="46E2A86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DF47FB9"/>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0C2039B"/>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7705AC3"/>
    <w:multiLevelType w:val="hybridMultilevel"/>
    <w:tmpl w:val="4B36BF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6"/>
  </w:num>
  <w:num w:numId="27">
    <w:abstractNumId w:val="11"/>
  </w:num>
  <w:num w:numId="28">
    <w:abstractNumId w:val="13"/>
  </w:num>
  <w:num w:numId="29">
    <w:abstractNumId w:val="15"/>
  </w:num>
  <w:num w:numId="30">
    <w:abstractNumId w:val="14"/>
  </w:num>
  <w:num w:numId="31">
    <w:abstractNumId w:val="18"/>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2"/>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en-US" w:vendorID="64" w:dllVersion="131078" w:nlCheck="1" w:checkStyle="1"/>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82"/>
    <w:rsid w:val="00001C13"/>
    <w:rsid w:val="000035B7"/>
    <w:rsid w:val="000056F2"/>
    <w:rsid w:val="00006B05"/>
    <w:rsid w:val="00007959"/>
    <w:rsid w:val="00011AF8"/>
    <w:rsid w:val="00012C12"/>
    <w:rsid w:val="00012F07"/>
    <w:rsid w:val="00013179"/>
    <w:rsid w:val="00014975"/>
    <w:rsid w:val="00014BBE"/>
    <w:rsid w:val="000151B3"/>
    <w:rsid w:val="00022F67"/>
    <w:rsid w:val="0002699A"/>
    <w:rsid w:val="000271C0"/>
    <w:rsid w:val="000325C0"/>
    <w:rsid w:val="000326BA"/>
    <w:rsid w:val="000353F6"/>
    <w:rsid w:val="00037264"/>
    <w:rsid w:val="000419D4"/>
    <w:rsid w:val="00043446"/>
    <w:rsid w:val="000469DB"/>
    <w:rsid w:val="00054369"/>
    <w:rsid w:val="000549B4"/>
    <w:rsid w:val="00055DCE"/>
    <w:rsid w:val="000679E1"/>
    <w:rsid w:val="00071993"/>
    <w:rsid w:val="000774F1"/>
    <w:rsid w:val="00083695"/>
    <w:rsid w:val="00084879"/>
    <w:rsid w:val="00085F47"/>
    <w:rsid w:val="00085FE3"/>
    <w:rsid w:val="0008645F"/>
    <w:rsid w:val="00090DAB"/>
    <w:rsid w:val="000978FE"/>
    <w:rsid w:val="00097A5B"/>
    <w:rsid w:val="000A3A25"/>
    <w:rsid w:val="000A538E"/>
    <w:rsid w:val="000A6F3F"/>
    <w:rsid w:val="000B0F3E"/>
    <w:rsid w:val="000C0DD3"/>
    <w:rsid w:val="000C20A9"/>
    <w:rsid w:val="000C347D"/>
    <w:rsid w:val="000C4000"/>
    <w:rsid w:val="000C4F8C"/>
    <w:rsid w:val="000C6601"/>
    <w:rsid w:val="000D2549"/>
    <w:rsid w:val="000E1DC9"/>
    <w:rsid w:val="000E54AF"/>
    <w:rsid w:val="000F1FA2"/>
    <w:rsid w:val="000F4BB1"/>
    <w:rsid w:val="000F62B7"/>
    <w:rsid w:val="00100ACF"/>
    <w:rsid w:val="0013320E"/>
    <w:rsid w:val="00136777"/>
    <w:rsid w:val="0015116F"/>
    <w:rsid w:val="001611F5"/>
    <w:rsid w:val="001664E0"/>
    <w:rsid w:val="001668DD"/>
    <w:rsid w:val="00167FC8"/>
    <w:rsid w:val="00176976"/>
    <w:rsid w:val="0017742F"/>
    <w:rsid w:val="001810A8"/>
    <w:rsid w:val="00192410"/>
    <w:rsid w:val="00192F43"/>
    <w:rsid w:val="00193052"/>
    <w:rsid w:val="001A0FC2"/>
    <w:rsid w:val="001A29CF"/>
    <w:rsid w:val="001B048E"/>
    <w:rsid w:val="001B62D9"/>
    <w:rsid w:val="001B64B4"/>
    <w:rsid w:val="001C5103"/>
    <w:rsid w:val="001C7B4A"/>
    <w:rsid w:val="001D40E4"/>
    <w:rsid w:val="001D6F4A"/>
    <w:rsid w:val="001D7068"/>
    <w:rsid w:val="001E6B36"/>
    <w:rsid w:val="001F3269"/>
    <w:rsid w:val="001F51CB"/>
    <w:rsid w:val="001F5F7F"/>
    <w:rsid w:val="001F6D36"/>
    <w:rsid w:val="001F6F9B"/>
    <w:rsid w:val="001F7A21"/>
    <w:rsid w:val="001F7AD8"/>
    <w:rsid w:val="00203C8B"/>
    <w:rsid w:val="00211476"/>
    <w:rsid w:val="00211B69"/>
    <w:rsid w:val="00214417"/>
    <w:rsid w:val="0021547B"/>
    <w:rsid w:val="0022040B"/>
    <w:rsid w:val="00222492"/>
    <w:rsid w:val="0022308A"/>
    <w:rsid w:val="0022331B"/>
    <w:rsid w:val="00223E73"/>
    <w:rsid w:val="002244B2"/>
    <w:rsid w:val="00225856"/>
    <w:rsid w:val="00230030"/>
    <w:rsid w:val="002311DA"/>
    <w:rsid w:val="00232877"/>
    <w:rsid w:val="00235813"/>
    <w:rsid w:val="00237020"/>
    <w:rsid w:val="00237376"/>
    <w:rsid w:val="002414CE"/>
    <w:rsid w:val="00242B44"/>
    <w:rsid w:val="00244744"/>
    <w:rsid w:val="00245315"/>
    <w:rsid w:val="00247538"/>
    <w:rsid w:val="00247704"/>
    <w:rsid w:val="0025428A"/>
    <w:rsid w:val="00256360"/>
    <w:rsid w:val="00261B13"/>
    <w:rsid w:val="0026423C"/>
    <w:rsid w:val="00277224"/>
    <w:rsid w:val="00277B17"/>
    <w:rsid w:val="002815D5"/>
    <w:rsid w:val="00281D54"/>
    <w:rsid w:val="002841B0"/>
    <w:rsid w:val="00284698"/>
    <w:rsid w:val="002963CF"/>
    <w:rsid w:val="002A1AE8"/>
    <w:rsid w:val="002A3270"/>
    <w:rsid w:val="002A7888"/>
    <w:rsid w:val="002B2420"/>
    <w:rsid w:val="002C3DB9"/>
    <w:rsid w:val="002C5BE7"/>
    <w:rsid w:val="002C5D9B"/>
    <w:rsid w:val="002D1B4C"/>
    <w:rsid w:val="002D564F"/>
    <w:rsid w:val="002D585E"/>
    <w:rsid w:val="002D7A2A"/>
    <w:rsid w:val="002E0098"/>
    <w:rsid w:val="002E0426"/>
    <w:rsid w:val="002E530F"/>
    <w:rsid w:val="002F0562"/>
    <w:rsid w:val="002F1AA4"/>
    <w:rsid w:val="002F33C4"/>
    <w:rsid w:val="002F7627"/>
    <w:rsid w:val="002F7F0A"/>
    <w:rsid w:val="002F7FAE"/>
    <w:rsid w:val="00301518"/>
    <w:rsid w:val="00302AC5"/>
    <w:rsid w:val="003057C7"/>
    <w:rsid w:val="00307A2B"/>
    <w:rsid w:val="00311209"/>
    <w:rsid w:val="00311576"/>
    <w:rsid w:val="00312CD1"/>
    <w:rsid w:val="00320FF3"/>
    <w:rsid w:val="003229F1"/>
    <w:rsid w:val="0032429B"/>
    <w:rsid w:val="00325340"/>
    <w:rsid w:val="003256CF"/>
    <w:rsid w:val="00327EDF"/>
    <w:rsid w:val="003327F7"/>
    <w:rsid w:val="00342E45"/>
    <w:rsid w:val="003467B3"/>
    <w:rsid w:val="00352A0A"/>
    <w:rsid w:val="00354F3E"/>
    <w:rsid w:val="00357627"/>
    <w:rsid w:val="00360F88"/>
    <w:rsid w:val="00366CFE"/>
    <w:rsid w:val="00367031"/>
    <w:rsid w:val="00371874"/>
    <w:rsid w:val="00372814"/>
    <w:rsid w:val="003758E9"/>
    <w:rsid w:val="003777C8"/>
    <w:rsid w:val="00380002"/>
    <w:rsid w:val="00380957"/>
    <w:rsid w:val="00382305"/>
    <w:rsid w:val="00385718"/>
    <w:rsid w:val="003911BC"/>
    <w:rsid w:val="0039139A"/>
    <w:rsid w:val="003936EF"/>
    <w:rsid w:val="00396583"/>
    <w:rsid w:val="0039721C"/>
    <w:rsid w:val="003A09E4"/>
    <w:rsid w:val="003A1F00"/>
    <w:rsid w:val="003A31C1"/>
    <w:rsid w:val="003A4013"/>
    <w:rsid w:val="003A41B6"/>
    <w:rsid w:val="003A709E"/>
    <w:rsid w:val="003A7306"/>
    <w:rsid w:val="003B57CA"/>
    <w:rsid w:val="003B5B23"/>
    <w:rsid w:val="003B6E29"/>
    <w:rsid w:val="003B7C09"/>
    <w:rsid w:val="003C081D"/>
    <w:rsid w:val="003C49BD"/>
    <w:rsid w:val="003D0991"/>
    <w:rsid w:val="003D0ED8"/>
    <w:rsid w:val="003D1141"/>
    <w:rsid w:val="003D1AB2"/>
    <w:rsid w:val="003D4152"/>
    <w:rsid w:val="003D4624"/>
    <w:rsid w:val="003E161B"/>
    <w:rsid w:val="003F158B"/>
    <w:rsid w:val="003F6799"/>
    <w:rsid w:val="003F7FD9"/>
    <w:rsid w:val="0040614A"/>
    <w:rsid w:val="00407C52"/>
    <w:rsid w:val="00414036"/>
    <w:rsid w:val="0042001A"/>
    <w:rsid w:val="0042393A"/>
    <w:rsid w:val="00433E89"/>
    <w:rsid w:val="00434AEE"/>
    <w:rsid w:val="004364C9"/>
    <w:rsid w:val="00436A27"/>
    <w:rsid w:val="00440452"/>
    <w:rsid w:val="00441C08"/>
    <w:rsid w:val="00444EA2"/>
    <w:rsid w:val="00444F65"/>
    <w:rsid w:val="00445F49"/>
    <w:rsid w:val="00453C82"/>
    <w:rsid w:val="004612E6"/>
    <w:rsid w:val="00465817"/>
    <w:rsid w:val="004712BD"/>
    <w:rsid w:val="0047163B"/>
    <w:rsid w:val="0047164B"/>
    <w:rsid w:val="004728C6"/>
    <w:rsid w:val="00473FAE"/>
    <w:rsid w:val="00480D9F"/>
    <w:rsid w:val="004845A6"/>
    <w:rsid w:val="004872EB"/>
    <w:rsid w:val="00491A21"/>
    <w:rsid w:val="00491C7B"/>
    <w:rsid w:val="004972C1"/>
    <w:rsid w:val="004975C1"/>
    <w:rsid w:val="004A1D52"/>
    <w:rsid w:val="004A587A"/>
    <w:rsid w:val="004A6071"/>
    <w:rsid w:val="004A6269"/>
    <w:rsid w:val="004B4C57"/>
    <w:rsid w:val="004B518F"/>
    <w:rsid w:val="004C049E"/>
    <w:rsid w:val="004C57B2"/>
    <w:rsid w:val="004D4F16"/>
    <w:rsid w:val="004E06CE"/>
    <w:rsid w:val="004E2373"/>
    <w:rsid w:val="004E2641"/>
    <w:rsid w:val="004E5650"/>
    <w:rsid w:val="004E5E20"/>
    <w:rsid w:val="004E730F"/>
    <w:rsid w:val="00502186"/>
    <w:rsid w:val="00506C66"/>
    <w:rsid w:val="005119E3"/>
    <w:rsid w:val="005132FB"/>
    <w:rsid w:val="005165A5"/>
    <w:rsid w:val="00517BE0"/>
    <w:rsid w:val="0052047F"/>
    <w:rsid w:val="00520DA2"/>
    <w:rsid w:val="00522B79"/>
    <w:rsid w:val="00523615"/>
    <w:rsid w:val="00527636"/>
    <w:rsid w:val="00536D42"/>
    <w:rsid w:val="0053776A"/>
    <w:rsid w:val="0054496F"/>
    <w:rsid w:val="005461E6"/>
    <w:rsid w:val="00550307"/>
    <w:rsid w:val="00550E0D"/>
    <w:rsid w:val="0055369E"/>
    <w:rsid w:val="00553AD5"/>
    <w:rsid w:val="00556064"/>
    <w:rsid w:val="0055719F"/>
    <w:rsid w:val="00564C4A"/>
    <w:rsid w:val="00571F8D"/>
    <w:rsid w:val="00583CD4"/>
    <w:rsid w:val="0058592D"/>
    <w:rsid w:val="00591920"/>
    <w:rsid w:val="005A42D9"/>
    <w:rsid w:val="005A44EE"/>
    <w:rsid w:val="005B2821"/>
    <w:rsid w:val="005B5797"/>
    <w:rsid w:val="005B5CDF"/>
    <w:rsid w:val="005B74ED"/>
    <w:rsid w:val="005D3FE7"/>
    <w:rsid w:val="005D451C"/>
    <w:rsid w:val="005D6340"/>
    <w:rsid w:val="005E1A90"/>
    <w:rsid w:val="005F12E1"/>
    <w:rsid w:val="005F3931"/>
    <w:rsid w:val="00604BD2"/>
    <w:rsid w:val="006118B7"/>
    <w:rsid w:val="006124E7"/>
    <w:rsid w:val="00615832"/>
    <w:rsid w:val="00622896"/>
    <w:rsid w:val="0062798E"/>
    <w:rsid w:val="00632B52"/>
    <w:rsid w:val="00633806"/>
    <w:rsid w:val="006406C0"/>
    <w:rsid w:val="00651F41"/>
    <w:rsid w:val="00652653"/>
    <w:rsid w:val="00653002"/>
    <w:rsid w:val="006537C4"/>
    <w:rsid w:val="006546F2"/>
    <w:rsid w:val="006549F8"/>
    <w:rsid w:val="00656C69"/>
    <w:rsid w:val="006572DA"/>
    <w:rsid w:val="00657A94"/>
    <w:rsid w:val="00660D45"/>
    <w:rsid w:val="00666D9E"/>
    <w:rsid w:val="006712BC"/>
    <w:rsid w:val="006872B0"/>
    <w:rsid w:val="00690C28"/>
    <w:rsid w:val="00691D40"/>
    <w:rsid w:val="006A0AC3"/>
    <w:rsid w:val="006A1C8E"/>
    <w:rsid w:val="006A2D0D"/>
    <w:rsid w:val="006C17F5"/>
    <w:rsid w:val="006C423D"/>
    <w:rsid w:val="006C60A3"/>
    <w:rsid w:val="006D153E"/>
    <w:rsid w:val="006D16CA"/>
    <w:rsid w:val="006D2950"/>
    <w:rsid w:val="006D2C4B"/>
    <w:rsid w:val="006D3BA1"/>
    <w:rsid w:val="006D4456"/>
    <w:rsid w:val="006D47CC"/>
    <w:rsid w:val="006E07CE"/>
    <w:rsid w:val="006E15AB"/>
    <w:rsid w:val="006E24EF"/>
    <w:rsid w:val="006E3BDD"/>
    <w:rsid w:val="006F0C47"/>
    <w:rsid w:val="006F17AD"/>
    <w:rsid w:val="00700A3A"/>
    <w:rsid w:val="00702332"/>
    <w:rsid w:val="0070506D"/>
    <w:rsid w:val="00706393"/>
    <w:rsid w:val="00707293"/>
    <w:rsid w:val="007141DB"/>
    <w:rsid w:val="00715915"/>
    <w:rsid w:val="00717447"/>
    <w:rsid w:val="0072247A"/>
    <w:rsid w:val="00734C9F"/>
    <w:rsid w:val="00736194"/>
    <w:rsid w:val="0074028E"/>
    <w:rsid w:val="007408A4"/>
    <w:rsid w:val="00744D5D"/>
    <w:rsid w:val="0075067E"/>
    <w:rsid w:val="00750748"/>
    <w:rsid w:val="0075207B"/>
    <w:rsid w:val="0075316E"/>
    <w:rsid w:val="007564A3"/>
    <w:rsid w:val="007574E3"/>
    <w:rsid w:val="007625C5"/>
    <w:rsid w:val="00764D84"/>
    <w:rsid w:val="0077256A"/>
    <w:rsid w:val="00773D80"/>
    <w:rsid w:val="00775414"/>
    <w:rsid w:val="007773D1"/>
    <w:rsid w:val="00781EA6"/>
    <w:rsid w:val="00783252"/>
    <w:rsid w:val="00785C17"/>
    <w:rsid w:val="00787909"/>
    <w:rsid w:val="00794656"/>
    <w:rsid w:val="007967CA"/>
    <w:rsid w:val="007A0B26"/>
    <w:rsid w:val="007A60B5"/>
    <w:rsid w:val="007B05F8"/>
    <w:rsid w:val="007B1EC8"/>
    <w:rsid w:val="007B546D"/>
    <w:rsid w:val="007B72E8"/>
    <w:rsid w:val="007C4838"/>
    <w:rsid w:val="007C7106"/>
    <w:rsid w:val="007D110D"/>
    <w:rsid w:val="007D428A"/>
    <w:rsid w:val="007D709B"/>
    <w:rsid w:val="007D7682"/>
    <w:rsid w:val="007E082C"/>
    <w:rsid w:val="007E1DD5"/>
    <w:rsid w:val="007F2F7A"/>
    <w:rsid w:val="007F5D2B"/>
    <w:rsid w:val="007F6545"/>
    <w:rsid w:val="00801AB9"/>
    <w:rsid w:val="008037F6"/>
    <w:rsid w:val="00811B23"/>
    <w:rsid w:val="0081410B"/>
    <w:rsid w:val="00816509"/>
    <w:rsid w:val="00823DEC"/>
    <w:rsid w:val="00825D8E"/>
    <w:rsid w:val="008265E7"/>
    <w:rsid w:val="00836808"/>
    <w:rsid w:val="00836DE5"/>
    <w:rsid w:val="008417DB"/>
    <w:rsid w:val="00845CF1"/>
    <w:rsid w:val="00847316"/>
    <w:rsid w:val="00850D5F"/>
    <w:rsid w:val="008724C9"/>
    <w:rsid w:val="0087443F"/>
    <w:rsid w:val="00874F20"/>
    <w:rsid w:val="00887D13"/>
    <w:rsid w:val="00891FCF"/>
    <w:rsid w:val="008950FA"/>
    <w:rsid w:val="00895F85"/>
    <w:rsid w:val="008A49D6"/>
    <w:rsid w:val="008A4F97"/>
    <w:rsid w:val="008B534F"/>
    <w:rsid w:val="008C0DA6"/>
    <w:rsid w:val="008C1C6C"/>
    <w:rsid w:val="008C5C87"/>
    <w:rsid w:val="008D0AEE"/>
    <w:rsid w:val="008D6E8D"/>
    <w:rsid w:val="008E0E94"/>
    <w:rsid w:val="008E246E"/>
    <w:rsid w:val="008E24F2"/>
    <w:rsid w:val="008E41D8"/>
    <w:rsid w:val="008F2609"/>
    <w:rsid w:val="008F2A45"/>
    <w:rsid w:val="008F491D"/>
    <w:rsid w:val="00914018"/>
    <w:rsid w:val="00920B7D"/>
    <w:rsid w:val="0092338F"/>
    <w:rsid w:val="0092529C"/>
    <w:rsid w:val="00926ED2"/>
    <w:rsid w:val="00930E89"/>
    <w:rsid w:val="00931CC0"/>
    <w:rsid w:val="00941255"/>
    <w:rsid w:val="00944ACA"/>
    <w:rsid w:val="00944FED"/>
    <w:rsid w:val="00945801"/>
    <w:rsid w:val="00947A47"/>
    <w:rsid w:val="00950CB7"/>
    <w:rsid w:val="00951244"/>
    <w:rsid w:val="0095130D"/>
    <w:rsid w:val="009636E9"/>
    <w:rsid w:val="00966606"/>
    <w:rsid w:val="00967C98"/>
    <w:rsid w:val="00967F36"/>
    <w:rsid w:val="00972190"/>
    <w:rsid w:val="0097227B"/>
    <w:rsid w:val="00972950"/>
    <w:rsid w:val="00974883"/>
    <w:rsid w:val="00987967"/>
    <w:rsid w:val="009A4408"/>
    <w:rsid w:val="009B2F79"/>
    <w:rsid w:val="009B536E"/>
    <w:rsid w:val="009B5875"/>
    <w:rsid w:val="009B652C"/>
    <w:rsid w:val="009B6938"/>
    <w:rsid w:val="009B6AA0"/>
    <w:rsid w:val="009B6BED"/>
    <w:rsid w:val="009C2494"/>
    <w:rsid w:val="009C592B"/>
    <w:rsid w:val="009D03E6"/>
    <w:rsid w:val="009D18DA"/>
    <w:rsid w:val="009D2615"/>
    <w:rsid w:val="009D29E1"/>
    <w:rsid w:val="009D4089"/>
    <w:rsid w:val="009D48A7"/>
    <w:rsid w:val="009E09E3"/>
    <w:rsid w:val="009E5F22"/>
    <w:rsid w:val="009E707B"/>
    <w:rsid w:val="009E782D"/>
    <w:rsid w:val="009F38FE"/>
    <w:rsid w:val="009F7900"/>
    <w:rsid w:val="00A06E9E"/>
    <w:rsid w:val="00A1249B"/>
    <w:rsid w:val="00A12892"/>
    <w:rsid w:val="00A1289A"/>
    <w:rsid w:val="00A14620"/>
    <w:rsid w:val="00A17075"/>
    <w:rsid w:val="00A21152"/>
    <w:rsid w:val="00A26B97"/>
    <w:rsid w:val="00A27077"/>
    <w:rsid w:val="00A3444E"/>
    <w:rsid w:val="00A36AD2"/>
    <w:rsid w:val="00A36B3F"/>
    <w:rsid w:val="00A37E1C"/>
    <w:rsid w:val="00A51F17"/>
    <w:rsid w:val="00A53107"/>
    <w:rsid w:val="00A61720"/>
    <w:rsid w:val="00A61D5D"/>
    <w:rsid w:val="00A70BFD"/>
    <w:rsid w:val="00A73D59"/>
    <w:rsid w:val="00A73D8F"/>
    <w:rsid w:val="00A74FA0"/>
    <w:rsid w:val="00A754A5"/>
    <w:rsid w:val="00A80ED4"/>
    <w:rsid w:val="00A827F0"/>
    <w:rsid w:val="00A84E9A"/>
    <w:rsid w:val="00A932DB"/>
    <w:rsid w:val="00A94DB5"/>
    <w:rsid w:val="00AA0D1C"/>
    <w:rsid w:val="00AA3AD1"/>
    <w:rsid w:val="00AA643C"/>
    <w:rsid w:val="00AA7276"/>
    <w:rsid w:val="00AA7541"/>
    <w:rsid w:val="00AB3DD6"/>
    <w:rsid w:val="00AB7ACF"/>
    <w:rsid w:val="00AC2237"/>
    <w:rsid w:val="00AC7A36"/>
    <w:rsid w:val="00AC7D91"/>
    <w:rsid w:val="00AD6CB1"/>
    <w:rsid w:val="00AE5B4C"/>
    <w:rsid w:val="00AE6ABB"/>
    <w:rsid w:val="00AE7022"/>
    <w:rsid w:val="00AE70E5"/>
    <w:rsid w:val="00AF1062"/>
    <w:rsid w:val="00AF2E84"/>
    <w:rsid w:val="00AF2F22"/>
    <w:rsid w:val="00AF4969"/>
    <w:rsid w:val="00B019DE"/>
    <w:rsid w:val="00B030AB"/>
    <w:rsid w:val="00B04CF9"/>
    <w:rsid w:val="00B166E7"/>
    <w:rsid w:val="00B2284A"/>
    <w:rsid w:val="00B27342"/>
    <w:rsid w:val="00B27BA7"/>
    <w:rsid w:val="00B30965"/>
    <w:rsid w:val="00B31A3C"/>
    <w:rsid w:val="00B35622"/>
    <w:rsid w:val="00B371FC"/>
    <w:rsid w:val="00B37E8A"/>
    <w:rsid w:val="00B456A6"/>
    <w:rsid w:val="00B506DC"/>
    <w:rsid w:val="00B54E5B"/>
    <w:rsid w:val="00B5780B"/>
    <w:rsid w:val="00B57E48"/>
    <w:rsid w:val="00B60589"/>
    <w:rsid w:val="00B62EC3"/>
    <w:rsid w:val="00B63B00"/>
    <w:rsid w:val="00B63D04"/>
    <w:rsid w:val="00B64691"/>
    <w:rsid w:val="00B667EE"/>
    <w:rsid w:val="00B7155E"/>
    <w:rsid w:val="00B80B88"/>
    <w:rsid w:val="00B82FD1"/>
    <w:rsid w:val="00B83280"/>
    <w:rsid w:val="00B87727"/>
    <w:rsid w:val="00B87E8B"/>
    <w:rsid w:val="00B900E2"/>
    <w:rsid w:val="00B90442"/>
    <w:rsid w:val="00B94BD8"/>
    <w:rsid w:val="00BA32A8"/>
    <w:rsid w:val="00BA352C"/>
    <w:rsid w:val="00BA4EBE"/>
    <w:rsid w:val="00BA5F61"/>
    <w:rsid w:val="00BA65B7"/>
    <w:rsid w:val="00BA7C6E"/>
    <w:rsid w:val="00BB0A5F"/>
    <w:rsid w:val="00BB1616"/>
    <w:rsid w:val="00BB35D4"/>
    <w:rsid w:val="00BB551F"/>
    <w:rsid w:val="00BB7497"/>
    <w:rsid w:val="00BB7619"/>
    <w:rsid w:val="00BC11A0"/>
    <w:rsid w:val="00BC4D58"/>
    <w:rsid w:val="00BC6AAD"/>
    <w:rsid w:val="00BD3C21"/>
    <w:rsid w:val="00BE309B"/>
    <w:rsid w:val="00BE4116"/>
    <w:rsid w:val="00BE42C5"/>
    <w:rsid w:val="00BE548F"/>
    <w:rsid w:val="00BF122C"/>
    <w:rsid w:val="00BF3061"/>
    <w:rsid w:val="00BF3BF6"/>
    <w:rsid w:val="00BF562B"/>
    <w:rsid w:val="00BF7885"/>
    <w:rsid w:val="00C03BCC"/>
    <w:rsid w:val="00C15C67"/>
    <w:rsid w:val="00C16E27"/>
    <w:rsid w:val="00C233B0"/>
    <w:rsid w:val="00C344E0"/>
    <w:rsid w:val="00C405FA"/>
    <w:rsid w:val="00C40908"/>
    <w:rsid w:val="00C45FC9"/>
    <w:rsid w:val="00C46658"/>
    <w:rsid w:val="00C50447"/>
    <w:rsid w:val="00C51760"/>
    <w:rsid w:val="00C52CA9"/>
    <w:rsid w:val="00C530AA"/>
    <w:rsid w:val="00C54539"/>
    <w:rsid w:val="00C57E79"/>
    <w:rsid w:val="00C647DB"/>
    <w:rsid w:val="00C65394"/>
    <w:rsid w:val="00C65526"/>
    <w:rsid w:val="00C707EF"/>
    <w:rsid w:val="00C8147E"/>
    <w:rsid w:val="00C815C1"/>
    <w:rsid w:val="00C8575F"/>
    <w:rsid w:val="00C91D9E"/>
    <w:rsid w:val="00C91F95"/>
    <w:rsid w:val="00CA7086"/>
    <w:rsid w:val="00CB1509"/>
    <w:rsid w:val="00CB2779"/>
    <w:rsid w:val="00CB7355"/>
    <w:rsid w:val="00CC2677"/>
    <w:rsid w:val="00CC352C"/>
    <w:rsid w:val="00CC3D05"/>
    <w:rsid w:val="00CC5F65"/>
    <w:rsid w:val="00CC700D"/>
    <w:rsid w:val="00CC731E"/>
    <w:rsid w:val="00CC786F"/>
    <w:rsid w:val="00CD1B26"/>
    <w:rsid w:val="00CD45C1"/>
    <w:rsid w:val="00CD54A1"/>
    <w:rsid w:val="00CE040D"/>
    <w:rsid w:val="00CE38C8"/>
    <w:rsid w:val="00CE3E9C"/>
    <w:rsid w:val="00CF4E6E"/>
    <w:rsid w:val="00CF7608"/>
    <w:rsid w:val="00D01982"/>
    <w:rsid w:val="00D030EA"/>
    <w:rsid w:val="00D04BFA"/>
    <w:rsid w:val="00D0532C"/>
    <w:rsid w:val="00D077CC"/>
    <w:rsid w:val="00D12B9E"/>
    <w:rsid w:val="00D1368A"/>
    <w:rsid w:val="00D15489"/>
    <w:rsid w:val="00D15AE9"/>
    <w:rsid w:val="00D27596"/>
    <w:rsid w:val="00D36DC6"/>
    <w:rsid w:val="00D376A3"/>
    <w:rsid w:val="00D50628"/>
    <w:rsid w:val="00D53585"/>
    <w:rsid w:val="00D61752"/>
    <w:rsid w:val="00D62E77"/>
    <w:rsid w:val="00D66AE2"/>
    <w:rsid w:val="00D671B2"/>
    <w:rsid w:val="00D702E3"/>
    <w:rsid w:val="00D75864"/>
    <w:rsid w:val="00D75D55"/>
    <w:rsid w:val="00D7651A"/>
    <w:rsid w:val="00D7694B"/>
    <w:rsid w:val="00D77CF2"/>
    <w:rsid w:val="00D9714E"/>
    <w:rsid w:val="00DA5B5A"/>
    <w:rsid w:val="00DA7A35"/>
    <w:rsid w:val="00DB401F"/>
    <w:rsid w:val="00DB4DB2"/>
    <w:rsid w:val="00DB6FDC"/>
    <w:rsid w:val="00DB7558"/>
    <w:rsid w:val="00DC4E1A"/>
    <w:rsid w:val="00DC6560"/>
    <w:rsid w:val="00DC658A"/>
    <w:rsid w:val="00DC65F6"/>
    <w:rsid w:val="00DD39E1"/>
    <w:rsid w:val="00DE1A6F"/>
    <w:rsid w:val="00DE36B1"/>
    <w:rsid w:val="00DE3E6D"/>
    <w:rsid w:val="00DF38DE"/>
    <w:rsid w:val="00DF666C"/>
    <w:rsid w:val="00E001D0"/>
    <w:rsid w:val="00E024C4"/>
    <w:rsid w:val="00E02719"/>
    <w:rsid w:val="00E06403"/>
    <w:rsid w:val="00E148F7"/>
    <w:rsid w:val="00E149D5"/>
    <w:rsid w:val="00E17CE4"/>
    <w:rsid w:val="00E20750"/>
    <w:rsid w:val="00E21B71"/>
    <w:rsid w:val="00E45CFD"/>
    <w:rsid w:val="00E46F87"/>
    <w:rsid w:val="00E471FE"/>
    <w:rsid w:val="00E6039C"/>
    <w:rsid w:val="00E60C36"/>
    <w:rsid w:val="00E628FD"/>
    <w:rsid w:val="00E64080"/>
    <w:rsid w:val="00E66CB5"/>
    <w:rsid w:val="00E728D9"/>
    <w:rsid w:val="00E75054"/>
    <w:rsid w:val="00E81A39"/>
    <w:rsid w:val="00E827B1"/>
    <w:rsid w:val="00E90C8A"/>
    <w:rsid w:val="00E90DCA"/>
    <w:rsid w:val="00E92451"/>
    <w:rsid w:val="00E936EE"/>
    <w:rsid w:val="00E96006"/>
    <w:rsid w:val="00E96063"/>
    <w:rsid w:val="00E969B1"/>
    <w:rsid w:val="00EA2629"/>
    <w:rsid w:val="00EA286D"/>
    <w:rsid w:val="00EA2AAC"/>
    <w:rsid w:val="00EA46EE"/>
    <w:rsid w:val="00EA6A41"/>
    <w:rsid w:val="00EA7972"/>
    <w:rsid w:val="00EB13A8"/>
    <w:rsid w:val="00EB4175"/>
    <w:rsid w:val="00EB4B19"/>
    <w:rsid w:val="00EC114D"/>
    <w:rsid w:val="00EC42CC"/>
    <w:rsid w:val="00EC76D7"/>
    <w:rsid w:val="00ED0F5F"/>
    <w:rsid w:val="00ED2810"/>
    <w:rsid w:val="00ED5279"/>
    <w:rsid w:val="00ED5845"/>
    <w:rsid w:val="00ED7050"/>
    <w:rsid w:val="00EE13F7"/>
    <w:rsid w:val="00EE1475"/>
    <w:rsid w:val="00EE21FD"/>
    <w:rsid w:val="00EE39C0"/>
    <w:rsid w:val="00EE7FE5"/>
    <w:rsid w:val="00EF50D8"/>
    <w:rsid w:val="00F00022"/>
    <w:rsid w:val="00F00494"/>
    <w:rsid w:val="00F02634"/>
    <w:rsid w:val="00F04A49"/>
    <w:rsid w:val="00F11E63"/>
    <w:rsid w:val="00F12171"/>
    <w:rsid w:val="00F15D29"/>
    <w:rsid w:val="00F22239"/>
    <w:rsid w:val="00F3034A"/>
    <w:rsid w:val="00F3312D"/>
    <w:rsid w:val="00F33FDA"/>
    <w:rsid w:val="00F35F54"/>
    <w:rsid w:val="00F4338B"/>
    <w:rsid w:val="00F45E15"/>
    <w:rsid w:val="00F45E67"/>
    <w:rsid w:val="00F50E47"/>
    <w:rsid w:val="00F52F10"/>
    <w:rsid w:val="00F53234"/>
    <w:rsid w:val="00F54621"/>
    <w:rsid w:val="00F6439F"/>
    <w:rsid w:val="00F64A70"/>
    <w:rsid w:val="00F745BB"/>
    <w:rsid w:val="00F808A1"/>
    <w:rsid w:val="00FA2443"/>
    <w:rsid w:val="00FA4EB5"/>
    <w:rsid w:val="00FA7C1A"/>
    <w:rsid w:val="00FB460A"/>
    <w:rsid w:val="00FB5D34"/>
    <w:rsid w:val="00FC0087"/>
    <w:rsid w:val="00FC4BDE"/>
    <w:rsid w:val="00FC5921"/>
    <w:rsid w:val="00FC73A3"/>
    <w:rsid w:val="00FD0A02"/>
    <w:rsid w:val="00FD604F"/>
    <w:rsid w:val="00FD6ABB"/>
    <w:rsid w:val="00FE0F10"/>
    <w:rsid w:val="00FE32BA"/>
    <w:rsid w:val="00FE57AB"/>
    <w:rsid w:val="00FF03A7"/>
    <w:rsid w:val="00FF0652"/>
    <w:rsid w:val="00FF090F"/>
    <w:rsid w:val="00FF2D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5240CEA"/>
  <w15:docId w15:val="{68180099-72BF-47A6-91F4-2EA232C3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42"/>
    <w:pPr>
      <w:spacing w:line="240" w:lineRule="atLeast"/>
    </w:pPr>
    <w:rPr>
      <w:rFonts w:ascii="Verdana" w:hAnsi="Verdana"/>
      <w:sz w:val="18"/>
      <w:szCs w:val="24"/>
    </w:rPr>
  </w:style>
  <w:style w:type="paragraph" w:styleId="Overskrift1">
    <w:name w:val="heading 1"/>
    <w:basedOn w:val="Normal"/>
    <w:next w:val="Normal"/>
    <w:qFormat/>
    <w:rsid w:val="00D077CC"/>
    <w:pPr>
      <w:keepNext/>
      <w:spacing w:after="240"/>
      <w:outlineLvl w:val="0"/>
    </w:pPr>
    <w:rPr>
      <w:rFonts w:cs="Arial"/>
      <w:b/>
      <w:bCs/>
      <w:kern w:val="32"/>
      <w:szCs w:val="32"/>
    </w:rPr>
  </w:style>
  <w:style w:type="paragraph" w:styleId="Overskrift2">
    <w:name w:val="heading 2"/>
    <w:basedOn w:val="Normal"/>
    <w:next w:val="Normal"/>
    <w:semiHidden/>
    <w:rsid w:val="0055369E"/>
    <w:pPr>
      <w:keepNext/>
      <w:spacing w:before="240" w:after="60"/>
      <w:outlineLvl w:val="1"/>
    </w:pPr>
    <w:rPr>
      <w:rFonts w:ascii="Arial" w:hAnsi="Arial" w:cs="Arial"/>
      <w:b/>
      <w:bCs/>
      <w:i/>
      <w:iCs/>
      <w:sz w:val="28"/>
      <w:szCs w:val="28"/>
    </w:rPr>
  </w:style>
  <w:style w:type="paragraph" w:styleId="Overskrift3">
    <w:name w:val="heading 3"/>
    <w:basedOn w:val="Normal"/>
    <w:next w:val="Normal"/>
    <w:semiHidden/>
    <w:rsid w:val="0055369E"/>
    <w:pPr>
      <w:keepNext/>
      <w:spacing w:before="240" w:after="60"/>
      <w:outlineLvl w:val="2"/>
    </w:pPr>
    <w:rPr>
      <w:rFonts w:ascii="Arial" w:hAnsi="Arial" w:cs="Arial"/>
      <w:b/>
      <w:bCs/>
      <w:sz w:val="26"/>
      <w:szCs w:val="26"/>
    </w:rPr>
  </w:style>
  <w:style w:type="paragraph" w:styleId="Overskrift4">
    <w:name w:val="heading 4"/>
    <w:basedOn w:val="Normal"/>
    <w:next w:val="Normal"/>
    <w:semiHidden/>
    <w:rsid w:val="0055369E"/>
    <w:pPr>
      <w:keepNext/>
      <w:spacing w:before="240" w:after="60"/>
      <w:outlineLvl w:val="3"/>
    </w:pPr>
    <w:rPr>
      <w:rFonts w:ascii="Times New Roman" w:hAnsi="Times New Roman"/>
      <w:b/>
      <w:bCs/>
      <w:sz w:val="28"/>
      <w:szCs w:val="28"/>
    </w:rPr>
  </w:style>
  <w:style w:type="paragraph" w:styleId="Overskrift5">
    <w:name w:val="heading 5"/>
    <w:basedOn w:val="Normal"/>
    <w:next w:val="Normal"/>
    <w:semiHidden/>
    <w:rsid w:val="0055369E"/>
    <w:pPr>
      <w:spacing w:before="240" w:after="60"/>
      <w:outlineLvl w:val="4"/>
    </w:pPr>
    <w:rPr>
      <w:b/>
      <w:bCs/>
      <w:i/>
      <w:iCs/>
      <w:sz w:val="26"/>
      <w:szCs w:val="26"/>
    </w:rPr>
  </w:style>
  <w:style w:type="paragraph" w:styleId="Overskrift6">
    <w:name w:val="heading 6"/>
    <w:basedOn w:val="Normal"/>
    <w:next w:val="Normal"/>
    <w:semiHidden/>
    <w:rsid w:val="0055369E"/>
    <w:pPr>
      <w:spacing w:before="240" w:after="60"/>
      <w:outlineLvl w:val="5"/>
    </w:pPr>
    <w:rPr>
      <w:rFonts w:ascii="Times New Roman" w:hAnsi="Times New Roman"/>
      <w:b/>
      <w:bCs/>
      <w:sz w:val="22"/>
      <w:szCs w:val="22"/>
    </w:rPr>
  </w:style>
  <w:style w:type="paragraph" w:styleId="Overskrift7">
    <w:name w:val="heading 7"/>
    <w:basedOn w:val="Normal"/>
    <w:next w:val="Normal"/>
    <w:semiHidden/>
    <w:rsid w:val="0055369E"/>
    <w:pPr>
      <w:spacing w:before="240" w:after="60"/>
      <w:outlineLvl w:val="6"/>
    </w:pPr>
    <w:rPr>
      <w:rFonts w:ascii="Times New Roman" w:hAnsi="Times New Roman"/>
      <w:sz w:val="24"/>
    </w:rPr>
  </w:style>
  <w:style w:type="paragraph" w:styleId="Overskrift8">
    <w:name w:val="heading 8"/>
    <w:basedOn w:val="Normal"/>
    <w:next w:val="Normal"/>
    <w:semiHidden/>
    <w:rsid w:val="0055369E"/>
    <w:pPr>
      <w:spacing w:before="240" w:after="60"/>
      <w:outlineLvl w:val="7"/>
    </w:pPr>
    <w:rPr>
      <w:rFonts w:ascii="Times New Roman" w:hAnsi="Times New Roman"/>
      <w:i/>
      <w:iCs/>
      <w:sz w:val="24"/>
    </w:rPr>
  </w:style>
  <w:style w:type="paragraph" w:styleId="Overskrift9">
    <w:name w:val="heading 9"/>
    <w:basedOn w:val="Normal"/>
    <w:next w:val="Normal"/>
    <w:semiHidden/>
    <w:rsid w:val="0055369E"/>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D077CC"/>
    <w:pPr>
      <w:tabs>
        <w:tab w:val="center" w:pos="4819"/>
        <w:tab w:val="right" w:pos="9638"/>
      </w:tabs>
    </w:pPr>
  </w:style>
  <w:style w:type="paragraph" w:styleId="Sidefod">
    <w:name w:val="footer"/>
    <w:basedOn w:val="Normal"/>
    <w:link w:val="SidefodTegn"/>
    <w:qFormat/>
    <w:rsid w:val="00B019DE"/>
    <w:pPr>
      <w:tabs>
        <w:tab w:val="center" w:pos="4819"/>
        <w:tab w:val="right" w:pos="9638"/>
      </w:tabs>
      <w:spacing w:line="200" w:lineRule="atLeast"/>
    </w:pPr>
    <w:rPr>
      <w:noProof/>
      <w:sz w:val="13"/>
    </w:rPr>
  </w:style>
  <w:style w:type="table" w:styleId="Tabel-Gitter">
    <w:name w:val="Table Grid"/>
    <w:basedOn w:val="Tabel-Normal"/>
    <w:semiHidden/>
    <w:rsid w:val="00D077CC"/>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semiHidden/>
    <w:rsid w:val="005D451C"/>
  </w:style>
  <w:style w:type="numbering" w:styleId="111111">
    <w:name w:val="Outline List 2"/>
    <w:basedOn w:val="Ingenoversigt"/>
    <w:semiHidden/>
    <w:rsid w:val="0055369E"/>
    <w:pPr>
      <w:numPr>
        <w:numId w:val="1"/>
      </w:numPr>
    </w:pPr>
  </w:style>
  <w:style w:type="numbering" w:styleId="1ai">
    <w:name w:val="Outline List 1"/>
    <w:basedOn w:val="Ingenoversigt"/>
    <w:semiHidden/>
    <w:rsid w:val="0055369E"/>
    <w:pPr>
      <w:numPr>
        <w:numId w:val="2"/>
      </w:numPr>
    </w:pPr>
  </w:style>
  <w:style w:type="paragraph" w:styleId="Afsenderadresse">
    <w:name w:val="envelope return"/>
    <w:basedOn w:val="Normal"/>
    <w:semiHidden/>
    <w:rsid w:val="0055369E"/>
    <w:rPr>
      <w:rFonts w:ascii="Arial" w:hAnsi="Arial" w:cs="Arial"/>
      <w:sz w:val="20"/>
      <w:szCs w:val="20"/>
    </w:rPr>
  </w:style>
  <w:style w:type="paragraph" w:styleId="Almindeligtekst">
    <w:name w:val="Plain Text"/>
    <w:basedOn w:val="Normal"/>
    <w:semiHidden/>
    <w:rsid w:val="0055369E"/>
    <w:rPr>
      <w:rFonts w:ascii="Courier New" w:hAnsi="Courier New" w:cs="Courier New"/>
      <w:sz w:val="20"/>
      <w:szCs w:val="20"/>
    </w:rPr>
  </w:style>
  <w:style w:type="numbering" w:styleId="ArtikelSektion">
    <w:name w:val="Outline List 3"/>
    <w:basedOn w:val="Ingenoversigt"/>
    <w:semiHidden/>
    <w:rsid w:val="0055369E"/>
    <w:pPr>
      <w:numPr>
        <w:numId w:val="3"/>
      </w:numPr>
    </w:pPr>
  </w:style>
  <w:style w:type="character" w:styleId="BesgtLink">
    <w:name w:val="FollowedHyperlink"/>
    <w:basedOn w:val="Standardskrifttypeiafsnit"/>
    <w:semiHidden/>
    <w:rsid w:val="0055369E"/>
    <w:rPr>
      <w:color w:val="800080"/>
      <w:u w:val="single"/>
    </w:rPr>
  </w:style>
  <w:style w:type="paragraph" w:styleId="Bloktekst">
    <w:name w:val="Block Text"/>
    <w:basedOn w:val="Normal"/>
    <w:semiHidden/>
    <w:rsid w:val="0055369E"/>
    <w:pPr>
      <w:spacing w:after="120"/>
      <w:ind w:left="1440" w:right="1440"/>
    </w:pPr>
  </w:style>
  <w:style w:type="paragraph" w:styleId="Brevhoved">
    <w:name w:val="Message Header"/>
    <w:basedOn w:val="Normal"/>
    <w:semiHidden/>
    <w:rsid w:val="005536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rdtekst">
    <w:name w:val="Body Text"/>
    <w:basedOn w:val="Normal"/>
    <w:semiHidden/>
    <w:rsid w:val="0055369E"/>
    <w:pPr>
      <w:spacing w:after="120"/>
    </w:pPr>
  </w:style>
  <w:style w:type="paragraph" w:styleId="Brdtekst-frstelinjeindrykning1">
    <w:name w:val="Body Text First Indent"/>
    <w:basedOn w:val="Brdtekst"/>
    <w:semiHidden/>
    <w:rsid w:val="0055369E"/>
    <w:pPr>
      <w:ind w:firstLine="210"/>
    </w:pPr>
  </w:style>
  <w:style w:type="paragraph" w:styleId="Brdtekstindrykning">
    <w:name w:val="Body Text Indent"/>
    <w:basedOn w:val="Normal"/>
    <w:semiHidden/>
    <w:rsid w:val="0055369E"/>
    <w:pPr>
      <w:spacing w:after="120"/>
      <w:ind w:left="283"/>
    </w:pPr>
  </w:style>
  <w:style w:type="paragraph" w:styleId="Brdtekst-frstelinjeindrykning2">
    <w:name w:val="Body Text First Indent 2"/>
    <w:basedOn w:val="Brdtekstindrykning"/>
    <w:semiHidden/>
    <w:rsid w:val="0055369E"/>
    <w:pPr>
      <w:ind w:firstLine="210"/>
    </w:pPr>
  </w:style>
  <w:style w:type="paragraph" w:styleId="Brdtekst2">
    <w:name w:val="Body Text 2"/>
    <w:basedOn w:val="Normal"/>
    <w:semiHidden/>
    <w:rsid w:val="0055369E"/>
    <w:pPr>
      <w:spacing w:after="120" w:line="480" w:lineRule="auto"/>
    </w:pPr>
  </w:style>
  <w:style w:type="paragraph" w:styleId="Brdtekst3">
    <w:name w:val="Body Text 3"/>
    <w:basedOn w:val="Normal"/>
    <w:semiHidden/>
    <w:rsid w:val="0055369E"/>
    <w:pPr>
      <w:spacing w:after="120"/>
    </w:pPr>
    <w:rPr>
      <w:szCs w:val="16"/>
    </w:rPr>
  </w:style>
  <w:style w:type="paragraph" w:styleId="Brdtekstindrykning2">
    <w:name w:val="Body Text Indent 2"/>
    <w:basedOn w:val="Normal"/>
    <w:semiHidden/>
    <w:rsid w:val="0055369E"/>
    <w:pPr>
      <w:spacing w:after="120" w:line="480" w:lineRule="auto"/>
      <w:ind w:left="283"/>
    </w:pPr>
  </w:style>
  <w:style w:type="paragraph" w:styleId="Brdtekstindrykning3">
    <w:name w:val="Body Text Indent 3"/>
    <w:basedOn w:val="Normal"/>
    <w:semiHidden/>
    <w:rsid w:val="0055369E"/>
    <w:pPr>
      <w:spacing w:after="120"/>
      <w:ind w:left="283"/>
    </w:pPr>
    <w:rPr>
      <w:szCs w:val="16"/>
    </w:rPr>
  </w:style>
  <w:style w:type="paragraph" w:styleId="Dato">
    <w:name w:val="Date"/>
    <w:basedOn w:val="Normal"/>
    <w:next w:val="Normal"/>
    <w:semiHidden/>
    <w:rsid w:val="0055369E"/>
  </w:style>
  <w:style w:type="paragraph" w:styleId="Mailsignatur">
    <w:name w:val="E-mail Signature"/>
    <w:basedOn w:val="Normal"/>
    <w:semiHidden/>
    <w:rsid w:val="0055369E"/>
  </w:style>
  <w:style w:type="paragraph" w:styleId="FormateretHTML">
    <w:name w:val="HTML Preformatted"/>
    <w:basedOn w:val="Normal"/>
    <w:semiHidden/>
    <w:rsid w:val="0055369E"/>
    <w:rPr>
      <w:rFonts w:ascii="Courier New" w:hAnsi="Courier New" w:cs="Courier New"/>
      <w:sz w:val="20"/>
      <w:szCs w:val="20"/>
    </w:rPr>
  </w:style>
  <w:style w:type="character" w:styleId="Fremhv">
    <w:name w:val="Emphasis"/>
    <w:basedOn w:val="Standardskrifttypeiafsnit"/>
    <w:semiHidden/>
    <w:rsid w:val="0055369E"/>
    <w:rPr>
      <w:i/>
      <w:iCs/>
    </w:rPr>
  </w:style>
  <w:style w:type="paragraph" w:styleId="HTML-adresse">
    <w:name w:val="HTML Address"/>
    <w:basedOn w:val="Normal"/>
    <w:semiHidden/>
    <w:rsid w:val="0055369E"/>
    <w:rPr>
      <w:i/>
      <w:iCs/>
    </w:rPr>
  </w:style>
  <w:style w:type="character" w:styleId="HTML-akronym">
    <w:name w:val="HTML Acronym"/>
    <w:basedOn w:val="Standardskrifttypeiafsnit"/>
    <w:semiHidden/>
    <w:rsid w:val="0055369E"/>
  </w:style>
  <w:style w:type="character" w:styleId="HTML-citat">
    <w:name w:val="HTML Cite"/>
    <w:basedOn w:val="Standardskrifttypeiafsnit"/>
    <w:semiHidden/>
    <w:rsid w:val="0055369E"/>
    <w:rPr>
      <w:i/>
      <w:iCs/>
    </w:rPr>
  </w:style>
  <w:style w:type="character" w:styleId="HTML-definition">
    <w:name w:val="HTML Definition"/>
    <w:basedOn w:val="Standardskrifttypeiafsnit"/>
    <w:semiHidden/>
    <w:rsid w:val="0055369E"/>
    <w:rPr>
      <w:i/>
      <w:iCs/>
    </w:rPr>
  </w:style>
  <w:style w:type="character" w:styleId="HTML-eksempel">
    <w:name w:val="HTML Sample"/>
    <w:basedOn w:val="Standardskrifttypeiafsnit"/>
    <w:semiHidden/>
    <w:rsid w:val="0055369E"/>
    <w:rPr>
      <w:rFonts w:ascii="Courier New" w:hAnsi="Courier New" w:cs="Courier New"/>
    </w:rPr>
  </w:style>
  <w:style w:type="character" w:styleId="HTML-kode">
    <w:name w:val="HTML Code"/>
    <w:basedOn w:val="Standardskrifttypeiafsnit"/>
    <w:semiHidden/>
    <w:rsid w:val="0055369E"/>
    <w:rPr>
      <w:rFonts w:ascii="Courier New" w:hAnsi="Courier New" w:cs="Courier New"/>
      <w:sz w:val="20"/>
      <w:szCs w:val="20"/>
    </w:rPr>
  </w:style>
  <w:style w:type="character" w:styleId="HTML-skrivemaskine">
    <w:name w:val="HTML Typewriter"/>
    <w:basedOn w:val="Standardskrifttypeiafsnit"/>
    <w:semiHidden/>
    <w:rsid w:val="0055369E"/>
    <w:rPr>
      <w:rFonts w:ascii="Courier New" w:hAnsi="Courier New" w:cs="Courier New"/>
      <w:sz w:val="20"/>
      <w:szCs w:val="20"/>
    </w:rPr>
  </w:style>
  <w:style w:type="character" w:styleId="HTML-tastatur">
    <w:name w:val="HTML Keyboard"/>
    <w:basedOn w:val="Standardskrifttypeiafsnit"/>
    <w:semiHidden/>
    <w:rsid w:val="0055369E"/>
    <w:rPr>
      <w:rFonts w:ascii="Courier New" w:hAnsi="Courier New" w:cs="Courier New"/>
      <w:sz w:val="20"/>
      <w:szCs w:val="20"/>
    </w:rPr>
  </w:style>
  <w:style w:type="character" w:styleId="HTML-variabel">
    <w:name w:val="HTML Variable"/>
    <w:basedOn w:val="Standardskrifttypeiafsnit"/>
    <w:semiHidden/>
    <w:rsid w:val="0055369E"/>
    <w:rPr>
      <w:i/>
      <w:iCs/>
    </w:rPr>
  </w:style>
  <w:style w:type="character" w:styleId="Hyperlink">
    <w:name w:val="Hyperlink"/>
    <w:basedOn w:val="Standardskrifttypeiafsnit"/>
    <w:semiHidden/>
    <w:rsid w:val="0055369E"/>
    <w:rPr>
      <w:color w:val="0000FF"/>
      <w:u w:val="single"/>
    </w:rPr>
  </w:style>
  <w:style w:type="character" w:styleId="Linjenummer">
    <w:name w:val="line number"/>
    <w:basedOn w:val="Standardskrifttypeiafsnit"/>
    <w:semiHidden/>
    <w:rsid w:val="0055369E"/>
  </w:style>
  <w:style w:type="paragraph" w:styleId="Modtageradresse">
    <w:name w:val="envelope address"/>
    <w:basedOn w:val="Normal"/>
    <w:semiHidden/>
    <w:rsid w:val="0055369E"/>
    <w:pPr>
      <w:framePr w:w="7920" w:h="1980" w:hRule="exact" w:hSpace="141" w:wrap="auto" w:hAnchor="page" w:xAlign="center" w:yAlign="bottom"/>
      <w:ind w:left="2880"/>
    </w:pPr>
    <w:rPr>
      <w:rFonts w:ascii="Arial" w:hAnsi="Arial" w:cs="Arial"/>
      <w:sz w:val="24"/>
    </w:rPr>
  </w:style>
  <w:style w:type="paragraph" w:styleId="NormalWeb">
    <w:name w:val="Normal (Web)"/>
    <w:basedOn w:val="Normal"/>
    <w:uiPriority w:val="99"/>
    <w:rsid w:val="0055369E"/>
    <w:rPr>
      <w:rFonts w:ascii="Times New Roman" w:hAnsi="Times New Roman"/>
      <w:sz w:val="24"/>
    </w:rPr>
  </w:style>
  <w:style w:type="paragraph" w:styleId="Normalindrykning">
    <w:name w:val="Normal Indent"/>
    <w:basedOn w:val="Normal"/>
    <w:link w:val="NormalindrykningTegn"/>
    <w:qFormat/>
    <w:rsid w:val="0055369E"/>
    <w:pPr>
      <w:ind w:left="1304"/>
    </w:pPr>
  </w:style>
  <w:style w:type="paragraph" w:styleId="Noteoverskrift">
    <w:name w:val="Note Heading"/>
    <w:basedOn w:val="Normal"/>
    <w:next w:val="Normal"/>
    <w:semiHidden/>
    <w:rsid w:val="0055369E"/>
  </w:style>
  <w:style w:type="paragraph" w:styleId="Liste">
    <w:name w:val="List"/>
    <w:basedOn w:val="Normal"/>
    <w:semiHidden/>
    <w:rsid w:val="0055369E"/>
    <w:pPr>
      <w:ind w:left="283" w:hanging="283"/>
    </w:pPr>
  </w:style>
  <w:style w:type="paragraph" w:styleId="Opstilling-forts">
    <w:name w:val="List Continue"/>
    <w:basedOn w:val="Normal"/>
    <w:semiHidden/>
    <w:rsid w:val="0055369E"/>
    <w:pPr>
      <w:spacing w:after="120"/>
      <w:ind w:left="283"/>
    </w:pPr>
  </w:style>
  <w:style w:type="paragraph" w:styleId="Opstilling-forts2">
    <w:name w:val="List Continue 2"/>
    <w:basedOn w:val="Normal"/>
    <w:semiHidden/>
    <w:rsid w:val="0055369E"/>
    <w:pPr>
      <w:spacing w:after="120"/>
      <w:ind w:left="566"/>
    </w:pPr>
  </w:style>
  <w:style w:type="paragraph" w:styleId="Opstilling-forts3">
    <w:name w:val="List Continue 3"/>
    <w:basedOn w:val="Normal"/>
    <w:semiHidden/>
    <w:rsid w:val="0055369E"/>
    <w:pPr>
      <w:spacing w:after="120"/>
      <w:ind w:left="849"/>
    </w:pPr>
  </w:style>
  <w:style w:type="paragraph" w:styleId="Opstilling-forts4">
    <w:name w:val="List Continue 4"/>
    <w:basedOn w:val="Normal"/>
    <w:semiHidden/>
    <w:rsid w:val="0055369E"/>
    <w:pPr>
      <w:spacing w:after="120"/>
      <w:ind w:left="1132"/>
    </w:pPr>
  </w:style>
  <w:style w:type="paragraph" w:styleId="Opstilling-forts5">
    <w:name w:val="List Continue 5"/>
    <w:basedOn w:val="Normal"/>
    <w:semiHidden/>
    <w:rsid w:val="0055369E"/>
    <w:pPr>
      <w:spacing w:after="120"/>
      <w:ind w:left="1415"/>
    </w:pPr>
  </w:style>
  <w:style w:type="paragraph" w:styleId="Opstilling-punkttegn">
    <w:name w:val="List Bullet"/>
    <w:basedOn w:val="Normal"/>
    <w:semiHidden/>
    <w:rsid w:val="0055369E"/>
    <w:pPr>
      <w:numPr>
        <w:numId w:val="4"/>
      </w:numPr>
    </w:pPr>
  </w:style>
  <w:style w:type="paragraph" w:styleId="Opstilling-punkttegn2">
    <w:name w:val="List Bullet 2"/>
    <w:basedOn w:val="Normal"/>
    <w:semiHidden/>
    <w:rsid w:val="0055369E"/>
    <w:pPr>
      <w:numPr>
        <w:numId w:val="5"/>
      </w:numPr>
    </w:pPr>
  </w:style>
  <w:style w:type="paragraph" w:styleId="Opstilling-punkttegn3">
    <w:name w:val="List Bullet 3"/>
    <w:basedOn w:val="Normal"/>
    <w:semiHidden/>
    <w:rsid w:val="0055369E"/>
    <w:pPr>
      <w:numPr>
        <w:numId w:val="6"/>
      </w:numPr>
    </w:pPr>
  </w:style>
  <w:style w:type="paragraph" w:styleId="Opstilling-punkttegn4">
    <w:name w:val="List Bullet 4"/>
    <w:basedOn w:val="Normal"/>
    <w:semiHidden/>
    <w:rsid w:val="0055369E"/>
    <w:pPr>
      <w:numPr>
        <w:numId w:val="7"/>
      </w:numPr>
    </w:pPr>
  </w:style>
  <w:style w:type="paragraph" w:styleId="Opstilling-punkttegn5">
    <w:name w:val="List Bullet 5"/>
    <w:basedOn w:val="Normal"/>
    <w:semiHidden/>
    <w:rsid w:val="0055369E"/>
    <w:pPr>
      <w:numPr>
        <w:numId w:val="8"/>
      </w:numPr>
    </w:pPr>
  </w:style>
  <w:style w:type="paragraph" w:styleId="Opstilling-talellerbogst">
    <w:name w:val="List Number"/>
    <w:basedOn w:val="Normal"/>
    <w:semiHidden/>
    <w:rsid w:val="0055369E"/>
    <w:pPr>
      <w:numPr>
        <w:numId w:val="9"/>
      </w:numPr>
      <w:ind w:left="0" w:firstLine="0"/>
    </w:pPr>
  </w:style>
  <w:style w:type="paragraph" w:styleId="Opstilling-talellerbogst2">
    <w:name w:val="List Number 2"/>
    <w:basedOn w:val="Normal"/>
    <w:semiHidden/>
    <w:rsid w:val="0055369E"/>
    <w:pPr>
      <w:numPr>
        <w:numId w:val="10"/>
      </w:numPr>
    </w:pPr>
  </w:style>
  <w:style w:type="paragraph" w:styleId="Opstilling-talellerbogst3">
    <w:name w:val="List Number 3"/>
    <w:basedOn w:val="Normal"/>
    <w:semiHidden/>
    <w:rsid w:val="0055369E"/>
    <w:pPr>
      <w:numPr>
        <w:numId w:val="11"/>
      </w:numPr>
    </w:pPr>
  </w:style>
  <w:style w:type="paragraph" w:styleId="Opstilling-talellerbogst4">
    <w:name w:val="List Number 4"/>
    <w:basedOn w:val="Normal"/>
    <w:semiHidden/>
    <w:rsid w:val="0055369E"/>
    <w:pPr>
      <w:numPr>
        <w:numId w:val="12"/>
      </w:numPr>
    </w:pPr>
  </w:style>
  <w:style w:type="paragraph" w:styleId="Opstilling-talellerbogst5">
    <w:name w:val="List Number 5"/>
    <w:basedOn w:val="Normal"/>
    <w:semiHidden/>
    <w:rsid w:val="0055369E"/>
    <w:pPr>
      <w:numPr>
        <w:numId w:val="13"/>
      </w:numPr>
    </w:pPr>
  </w:style>
  <w:style w:type="paragraph" w:styleId="Liste2">
    <w:name w:val="List 2"/>
    <w:basedOn w:val="Normal"/>
    <w:semiHidden/>
    <w:rsid w:val="0055369E"/>
    <w:pPr>
      <w:ind w:left="566" w:hanging="283"/>
    </w:pPr>
  </w:style>
  <w:style w:type="paragraph" w:styleId="Liste3">
    <w:name w:val="List 3"/>
    <w:basedOn w:val="Normal"/>
    <w:semiHidden/>
    <w:rsid w:val="0055369E"/>
    <w:pPr>
      <w:ind w:left="849" w:hanging="283"/>
    </w:pPr>
  </w:style>
  <w:style w:type="paragraph" w:styleId="Liste4">
    <w:name w:val="List 4"/>
    <w:basedOn w:val="Normal"/>
    <w:semiHidden/>
    <w:rsid w:val="0055369E"/>
    <w:pPr>
      <w:ind w:left="1132" w:hanging="283"/>
    </w:pPr>
  </w:style>
  <w:style w:type="paragraph" w:styleId="Liste5">
    <w:name w:val="List 5"/>
    <w:basedOn w:val="Normal"/>
    <w:semiHidden/>
    <w:rsid w:val="0055369E"/>
    <w:pPr>
      <w:ind w:left="1415" w:hanging="283"/>
    </w:pPr>
  </w:style>
  <w:style w:type="paragraph" w:styleId="Sluthilsen">
    <w:name w:val="Closing"/>
    <w:basedOn w:val="Normal"/>
    <w:semiHidden/>
    <w:rsid w:val="0055369E"/>
    <w:pPr>
      <w:ind w:left="4252"/>
    </w:pPr>
  </w:style>
  <w:style w:type="paragraph" w:styleId="Starthilsen">
    <w:name w:val="Salutation"/>
    <w:basedOn w:val="Normal"/>
    <w:next w:val="Normal"/>
    <w:semiHidden/>
    <w:rsid w:val="0055369E"/>
  </w:style>
  <w:style w:type="character" w:styleId="Strk">
    <w:name w:val="Strong"/>
    <w:basedOn w:val="Standardskrifttypeiafsnit"/>
    <w:uiPriority w:val="22"/>
    <w:qFormat/>
    <w:rsid w:val="0055369E"/>
    <w:rPr>
      <w:b/>
      <w:bCs/>
    </w:rPr>
  </w:style>
  <w:style w:type="table" w:styleId="Tabel-3D-effekter1">
    <w:name w:val="Table 3D effects 1"/>
    <w:basedOn w:val="Tabel-Normal"/>
    <w:semiHidden/>
    <w:rsid w:val="0055369E"/>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5369E"/>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5369E"/>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55369E"/>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55369E"/>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5369E"/>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5369E"/>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55369E"/>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5369E"/>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5369E"/>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55369E"/>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5369E"/>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5369E"/>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5369E"/>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5369E"/>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5369E"/>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5369E"/>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5369E"/>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55369E"/>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5369E"/>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5369E"/>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5369E"/>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5369E"/>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5369E"/>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semiHidden/>
    <w:rsid w:val="0055369E"/>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5369E"/>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5369E"/>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5369E"/>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5369E"/>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55369E"/>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5369E"/>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5369E"/>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5369E"/>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5369E"/>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5369E"/>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5369E"/>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5369E"/>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55369E"/>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55369E"/>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55369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5369E"/>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5369E"/>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5369E"/>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rsid w:val="0055369E"/>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55369E"/>
    <w:pPr>
      <w:ind w:left="4252"/>
    </w:pPr>
  </w:style>
  <w:style w:type="paragraph" w:styleId="Undertitel">
    <w:name w:val="Subtitle"/>
    <w:basedOn w:val="Normal"/>
    <w:semiHidden/>
    <w:rsid w:val="0055369E"/>
    <w:pPr>
      <w:spacing w:after="60"/>
      <w:jc w:val="center"/>
      <w:outlineLvl w:val="1"/>
    </w:pPr>
    <w:rPr>
      <w:rFonts w:ascii="Arial" w:hAnsi="Arial" w:cs="Arial"/>
      <w:sz w:val="24"/>
    </w:rPr>
  </w:style>
  <w:style w:type="character" w:customStyle="1" w:styleId="SidefodTegn">
    <w:name w:val="Sidefod Tegn"/>
    <w:basedOn w:val="Standardskrifttypeiafsnit"/>
    <w:link w:val="Sidefod"/>
    <w:rsid w:val="00B90442"/>
    <w:rPr>
      <w:rFonts w:ascii="Verdana" w:hAnsi="Verdana"/>
      <w:noProof/>
      <w:sz w:val="13"/>
      <w:szCs w:val="24"/>
      <w:lang w:val="en-GB"/>
    </w:rPr>
  </w:style>
  <w:style w:type="paragraph" w:customStyle="1" w:styleId="Address">
    <w:name w:val="Address"/>
    <w:basedOn w:val="Normal"/>
    <w:semiHidden/>
    <w:rsid w:val="00342E45"/>
    <w:pPr>
      <w:spacing w:line="210" w:lineRule="atLeast"/>
    </w:pPr>
    <w:rPr>
      <w:noProof/>
      <w:sz w:val="13"/>
    </w:rPr>
  </w:style>
  <w:style w:type="paragraph" w:customStyle="1" w:styleId="Sendercompanyname">
    <w:name w:val="Sendercompanyname"/>
    <w:basedOn w:val="Normal"/>
    <w:semiHidden/>
    <w:rsid w:val="00342E45"/>
    <w:pPr>
      <w:framePr w:hSpace="142" w:wrap="around" w:vAnchor="page" w:hAnchor="page" w:x="9073" w:y="2127"/>
      <w:spacing w:line="210" w:lineRule="atLeast"/>
      <w:suppressOverlap/>
    </w:pPr>
    <w:rPr>
      <w:rFonts w:ascii="Century Gothic" w:hAnsi="Century Gothic"/>
      <w:b/>
      <w:noProof/>
      <w:sz w:val="14"/>
      <w:szCs w:val="20"/>
      <w:lang w:eastAsia="en-US"/>
    </w:rPr>
  </w:style>
  <w:style w:type="paragraph" w:styleId="Markeringsbobletekst">
    <w:name w:val="Balloon Text"/>
    <w:basedOn w:val="Normal"/>
    <w:link w:val="MarkeringsbobletekstTegn"/>
    <w:semiHidden/>
    <w:rsid w:val="00A51F1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B90442"/>
    <w:rPr>
      <w:rFonts w:ascii="Tahoma" w:hAnsi="Tahoma" w:cs="Tahoma"/>
      <w:sz w:val="16"/>
      <w:szCs w:val="16"/>
      <w:lang w:val="en-GB"/>
    </w:rPr>
  </w:style>
  <w:style w:type="paragraph" w:styleId="Listeafsnit">
    <w:name w:val="List Paragraph"/>
    <w:basedOn w:val="Normal"/>
    <w:uiPriority w:val="34"/>
    <w:rsid w:val="002D585E"/>
    <w:pPr>
      <w:ind w:left="720"/>
      <w:contextualSpacing/>
    </w:pPr>
  </w:style>
  <w:style w:type="paragraph" w:customStyle="1" w:styleId="Opstilmtal">
    <w:name w:val="Opstil m. tal"/>
    <w:basedOn w:val="Normal"/>
    <w:uiPriority w:val="3"/>
    <w:qFormat/>
    <w:rsid w:val="00B87727"/>
    <w:pPr>
      <w:numPr>
        <w:numId w:val="28"/>
      </w:numPr>
      <w:spacing w:after="180" w:line="336" w:lineRule="auto"/>
    </w:pPr>
    <w:rPr>
      <w:spacing w:val="6"/>
      <w:sz w:val="17"/>
      <w:szCs w:val="20"/>
      <w:lang w:eastAsia="en-GB"/>
    </w:rPr>
  </w:style>
  <w:style w:type="paragraph" w:customStyle="1" w:styleId="Overskrift10">
    <w:name w:val="Overskrift1"/>
    <w:basedOn w:val="Normal"/>
    <w:next w:val="Normal"/>
    <w:qFormat/>
    <w:rsid w:val="00214417"/>
    <w:pPr>
      <w:keepNext/>
      <w:spacing w:after="180" w:line="336" w:lineRule="auto"/>
    </w:pPr>
    <w:rPr>
      <w:b/>
      <w:caps/>
      <w:spacing w:val="10"/>
      <w:sz w:val="17"/>
      <w:szCs w:val="17"/>
      <w:lang w:eastAsia="en-US"/>
    </w:rPr>
  </w:style>
  <w:style w:type="paragraph" w:customStyle="1" w:styleId="Default">
    <w:name w:val="Default"/>
    <w:rsid w:val="00012F07"/>
    <w:pPr>
      <w:autoSpaceDE w:val="0"/>
      <w:autoSpaceDN w:val="0"/>
      <w:adjustRightInd w:val="0"/>
    </w:pPr>
    <w:rPr>
      <w:rFonts w:ascii="Verdana" w:eastAsiaTheme="minorHAnsi" w:hAnsi="Verdana" w:cs="Verdana"/>
      <w:color w:val="000000"/>
      <w:sz w:val="24"/>
      <w:szCs w:val="24"/>
      <w:lang w:eastAsia="en-US"/>
    </w:rPr>
  </w:style>
  <w:style w:type="paragraph" w:customStyle="1" w:styleId="Heading">
    <w:name w:val="Heading"/>
    <w:basedOn w:val="Normal"/>
    <w:next w:val="Normal"/>
    <w:uiPriority w:val="1"/>
    <w:rsid w:val="00CC352C"/>
    <w:pPr>
      <w:spacing w:after="480" w:line="390" w:lineRule="atLeast"/>
      <w:contextualSpacing/>
    </w:pPr>
    <w:rPr>
      <w:rFonts w:ascii="Times New Roman" w:eastAsiaTheme="minorHAnsi" w:hAnsi="Times New Roman" w:cstheme="minorBidi"/>
      <w:caps/>
      <w:spacing w:val="5"/>
      <w:sz w:val="32"/>
      <w:szCs w:val="18"/>
      <w:lang w:eastAsia="en-US"/>
    </w:rPr>
  </w:style>
  <w:style w:type="character" w:customStyle="1" w:styleId="NormalindrykningTegn">
    <w:name w:val="Normal indrykning Tegn"/>
    <w:link w:val="Normalindrykning"/>
    <w:rsid w:val="00CC352C"/>
    <w:rPr>
      <w:rFonts w:ascii="Verdana" w:hAnsi="Verdana"/>
      <w:sz w:val="18"/>
      <w:szCs w:val="24"/>
      <w:lang w:val="en-GB"/>
    </w:rPr>
  </w:style>
  <w:style w:type="character" w:customStyle="1" w:styleId="DeltaViewInsertion">
    <w:name w:val="DeltaView Insertion"/>
    <w:rsid w:val="00CC352C"/>
    <w:rPr>
      <w:color w:val="0000FF"/>
      <w:spacing w:val="0"/>
      <w:u w:val="double"/>
    </w:rPr>
  </w:style>
  <w:style w:type="paragraph" w:customStyle="1" w:styleId="ParadigmeKommentar">
    <w:name w:val="ParadigmeKommentar"/>
    <w:basedOn w:val="Normal"/>
    <w:link w:val="ParadigmeKommentarChar"/>
    <w:uiPriority w:val="4"/>
    <w:rsid w:val="00CC352C"/>
    <w:pPr>
      <w:spacing w:after="130" w:line="260" w:lineRule="atLeast"/>
    </w:pPr>
    <w:rPr>
      <w:rFonts w:ascii="Arial" w:hAnsi="Arial"/>
      <w:i/>
      <w:color w:val="008000"/>
      <w:szCs w:val="20"/>
    </w:rPr>
  </w:style>
  <w:style w:type="character" w:customStyle="1" w:styleId="ParadigmeKommentarChar">
    <w:name w:val="ParadigmeKommentar Char"/>
    <w:link w:val="ParadigmeKommentar"/>
    <w:uiPriority w:val="4"/>
    <w:rsid w:val="00CC352C"/>
    <w:rPr>
      <w:rFonts w:ascii="Arial" w:hAnsi="Arial"/>
      <w:i/>
      <w:color w:val="008000"/>
      <w:sz w:val="18"/>
    </w:rPr>
  </w:style>
  <w:style w:type="character" w:styleId="Kommentarhenvisning">
    <w:name w:val="annotation reference"/>
    <w:basedOn w:val="Standardskrifttypeiafsnit"/>
    <w:semiHidden/>
    <w:unhideWhenUsed/>
    <w:rsid w:val="00EA2AAC"/>
    <w:rPr>
      <w:sz w:val="16"/>
      <w:szCs w:val="16"/>
    </w:rPr>
  </w:style>
  <w:style w:type="paragraph" w:styleId="Kommentartekst">
    <w:name w:val="annotation text"/>
    <w:basedOn w:val="Normal"/>
    <w:link w:val="KommentartekstTegn"/>
    <w:semiHidden/>
    <w:unhideWhenUsed/>
    <w:rsid w:val="00EA2AAC"/>
    <w:pPr>
      <w:spacing w:line="240" w:lineRule="auto"/>
    </w:pPr>
    <w:rPr>
      <w:sz w:val="20"/>
      <w:szCs w:val="20"/>
    </w:rPr>
  </w:style>
  <w:style w:type="character" w:customStyle="1" w:styleId="KommentartekstTegn">
    <w:name w:val="Kommentartekst Tegn"/>
    <w:basedOn w:val="Standardskrifttypeiafsnit"/>
    <w:link w:val="Kommentartekst"/>
    <w:semiHidden/>
    <w:rsid w:val="00EA2AAC"/>
    <w:rPr>
      <w:rFonts w:ascii="Verdana" w:hAnsi="Verdana"/>
    </w:rPr>
  </w:style>
  <w:style w:type="paragraph" w:styleId="Kommentaremne">
    <w:name w:val="annotation subject"/>
    <w:basedOn w:val="Kommentartekst"/>
    <w:next w:val="Kommentartekst"/>
    <w:link w:val="KommentaremneTegn"/>
    <w:semiHidden/>
    <w:unhideWhenUsed/>
    <w:rsid w:val="00EA2AAC"/>
    <w:rPr>
      <w:b/>
      <w:bCs/>
    </w:rPr>
  </w:style>
  <w:style w:type="character" w:customStyle="1" w:styleId="KommentaremneTegn">
    <w:name w:val="Kommentaremne Tegn"/>
    <w:basedOn w:val="KommentartekstTegn"/>
    <w:link w:val="Kommentaremne"/>
    <w:semiHidden/>
    <w:rsid w:val="00EA2AAC"/>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353589">
      <w:bodyDiv w:val="1"/>
      <w:marLeft w:val="0"/>
      <w:marRight w:val="0"/>
      <w:marTop w:val="0"/>
      <w:marBottom w:val="0"/>
      <w:divBdr>
        <w:top w:val="none" w:sz="0" w:space="0" w:color="auto"/>
        <w:left w:val="none" w:sz="0" w:space="0" w:color="auto"/>
        <w:bottom w:val="none" w:sz="0" w:space="0" w:color="auto"/>
        <w:right w:val="none" w:sz="0" w:space="0" w:color="auto"/>
      </w:divBdr>
    </w:div>
    <w:div w:id="666714851">
      <w:bodyDiv w:val="1"/>
      <w:marLeft w:val="0"/>
      <w:marRight w:val="0"/>
      <w:marTop w:val="0"/>
      <w:marBottom w:val="0"/>
      <w:divBdr>
        <w:top w:val="none" w:sz="0" w:space="0" w:color="auto"/>
        <w:left w:val="none" w:sz="0" w:space="0" w:color="auto"/>
        <w:bottom w:val="none" w:sz="0" w:space="0" w:color="auto"/>
        <w:right w:val="none" w:sz="0" w:space="0" w:color="auto"/>
      </w:divBdr>
    </w:div>
    <w:div w:id="750278937">
      <w:bodyDiv w:val="1"/>
      <w:marLeft w:val="0"/>
      <w:marRight w:val="0"/>
      <w:marTop w:val="0"/>
      <w:marBottom w:val="0"/>
      <w:divBdr>
        <w:top w:val="none" w:sz="0" w:space="0" w:color="auto"/>
        <w:left w:val="none" w:sz="0" w:space="0" w:color="auto"/>
        <w:bottom w:val="none" w:sz="0" w:space="0" w:color="auto"/>
        <w:right w:val="none" w:sz="0" w:space="0" w:color="auto"/>
      </w:divBdr>
    </w:div>
    <w:div w:id="1142650859">
      <w:bodyDiv w:val="1"/>
      <w:marLeft w:val="0"/>
      <w:marRight w:val="0"/>
      <w:marTop w:val="0"/>
      <w:marBottom w:val="0"/>
      <w:divBdr>
        <w:top w:val="none" w:sz="0" w:space="0" w:color="auto"/>
        <w:left w:val="none" w:sz="0" w:space="0" w:color="auto"/>
        <w:bottom w:val="none" w:sz="0" w:space="0" w:color="auto"/>
        <w:right w:val="none" w:sz="0" w:space="0" w:color="auto"/>
      </w:divBdr>
    </w:div>
    <w:div w:id="1565096186">
      <w:bodyDiv w:val="1"/>
      <w:marLeft w:val="0"/>
      <w:marRight w:val="0"/>
      <w:marTop w:val="0"/>
      <w:marBottom w:val="0"/>
      <w:divBdr>
        <w:top w:val="none" w:sz="0" w:space="0" w:color="auto"/>
        <w:left w:val="none" w:sz="0" w:space="0" w:color="auto"/>
        <w:bottom w:val="none" w:sz="0" w:space="0" w:color="auto"/>
        <w:right w:val="none" w:sz="0" w:space="0" w:color="auto"/>
      </w:divBdr>
    </w:div>
    <w:div w:id="2021007719">
      <w:bodyDiv w:val="1"/>
      <w:marLeft w:val="0"/>
      <w:marRight w:val="0"/>
      <w:marTop w:val="0"/>
      <w:marBottom w:val="0"/>
      <w:divBdr>
        <w:top w:val="none" w:sz="0" w:space="0" w:color="auto"/>
        <w:left w:val="none" w:sz="0" w:space="0" w:color="auto"/>
        <w:bottom w:val="none" w:sz="0" w:space="0" w:color="auto"/>
        <w:right w:val="none" w:sz="0" w:space="0" w:color="auto"/>
      </w:divBdr>
      <w:divsChild>
        <w:div w:id="1585602880">
          <w:marLeft w:val="0"/>
          <w:marRight w:val="0"/>
          <w:marTop w:val="825"/>
          <w:marBottom w:val="825"/>
          <w:divBdr>
            <w:top w:val="none" w:sz="0" w:space="0" w:color="auto"/>
            <w:left w:val="none" w:sz="0" w:space="0" w:color="auto"/>
            <w:bottom w:val="none" w:sz="0" w:space="0" w:color="auto"/>
            <w:right w:val="none" w:sz="0" w:space="0" w:color="auto"/>
          </w:divBdr>
          <w:divsChild>
            <w:div w:id="83299138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7827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lh.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j\AppData\Roaming\Microsoft\Templates\DLH%20Letter.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0312053-cc45-4190-b59d-d24a21f18710" ContentTypeId="0x010100FB7AC861EAF9C34EBAF1E10C3DD980B6" PreviousValue="false"/>
</file>

<file path=customXml/item4.xml><?xml version="1.0" encoding="utf-8"?>
<ct:contentTypeSchema xmlns:ct="http://schemas.microsoft.com/office/2006/metadata/contentType" xmlns:ma="http://schemas.microsoft.com/office/2006/metadata/properties/metaAttributes" ct:_="" ma:_="" ma:contentTypeName="KR Dokument" ma:contentTypeID="0x010100FB7AC861EAF9C34EBAF1E10C3DD980B600DAD0A2B5E7C3D3458DAAFABBFE8AAC15" ma:contentTypeVersion="8" ma:contentTypeDescription="" ma:contentTypeScope="" ma:versionID="660daaf3230248778d05ea47f652ba1a">
  <xsd:schema xmlns:xsd="http://www.w3.org/2001/XMLSchema" xmlns:xs="http://www.w3.org/2001/XMLSchema" xmlns:p="http://schemas.microsoft.com/office/2006/metadata/properties" xmlns:ns2="888dc3e0-fb35-4a0f-bf1a-bb6db2c4a9e2" targetNamespace="http://schemas.microsoft.com/office/2006/metadata/properties" ma:root="true" ma:fieldsID="94aeb2db0d65de0e91565644fb49cf92" ns2:_="">
    <xsd:import namespace="888dc3e0-fb35-4a0f-bf1a-bb6db2c4a9e2"/>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DocAuthor" minOccurs="0"/>
                <xsd:element ref="ns2:SagansvarligPartner" minOccurs="0"/>
                <xsd:element ref="ns2:Sagsbehandler" minOccurs="0"/>
                <xsd:element ref="ns2:ExtranetURL" minOccurs="0"/>
                <xsd:element ref="ns2:Notes1" minOccurs="0"/>
                <xsd:element ref="ns2:_dlc_DocId" minOccurs="0"/>
                <xsd:element ref="ns2:_dlc_DocIdUrl" minOccurs="0"/>
                <xsd:element ref="ns2:_dlc_DocIdPersistId" minOccurs="0"/>
                <xsd:element ref="ns2:TaxCatchAllLabel" minOccurs="0"/>
                <xsd:element ref="ns2:lb3609496df1404cb58d30f667c5e2cb" minOccurs="0"/>
                <xsd:element ref="ns2:TaxCatchAll" minOccurs="0"/>
                <xsd:element ref="ns2:d0dbee8a66be48c19e0f40924fd16f7d" minOccurs="0"/>
                <xsd:element ref="ns2:i77e02e517ad4380904fefcb2f88683d" minOccurs="0"/>
                <xsd:element ref="ns2:le8093d7c20f4ad09b5130b867639b14" minOccurs="0"/>
                <xsd:element ref="ns2:eDocs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dc3e0-fb35-4a0f-bf1a-bb6db2c4a9e2" elementFormDefault="qualified">
    <xsd:import namespace="http://schemas.microsoft.com/office/2006/documentManagement/types"/>
    <xsd:import namespace="http://schemas.microsoft.com/office/infopath/2007/PartnerControls"/>
    <xsd:element name="ClientName" ma:index="2" nillable="true" ma:displayName="Client Name" ma:default="Dalhoff Larsen &amp; Horneman A/S" ma:internalName="ClientName">
      <xsd:simpleType>
        <xsd:restriction base="dms:Text">
          <xsd:maxLength value="255"/>
        </xsd:restriction>
      </xsd:simpleType>
    </xsd:element>
    <xsd:element name="ClientCode" ma:index="3" nillable="true" ma:displayName="Client ID" ma:default="9956655" ma:internalName="ClientCode">
      <xsd:simpleType>
        <xsd:restriction base="dms:Text">
          <xsd:maxLength value="255"/>
        </xsd:restriction>
      </xsd:simpleType>
    </xsd:element>
    <xsd:element name="MatterName" ma:index="4" nillable="true" ma:displayName="Matter Name" ma:default="Selskabsforhold" ma:internalName="MatterName">
      <xsd:simpleType>
        <xsd:restriction base="dms:Text">
          <xsd:maxLength value="255"/>
        </xsd:restriction>
      </xsd:simpleType>
    </xsd:element>
    <xsd:element name="MatterCode" ma:index="5" nillable="true" ma:displayName="Matter ID" ma:default="1012330" ma:internalName="MatterCode">
      <xsd:simpleType>
        <xsd:restriction base="dms:Text">
          <xsd:maxLength value="255"/>
        </xsd:restriction>
      </xsd:simpleType>
    </xsd:element>
    <xsd:element name="DocAuthor" ma:index="7" nillable="true" ma:displayName="Document Autho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gansvarligPartner" ma:index="8" nillable="true" ma:displayName="Responsible Partner" ma:default="8;#i:0#.w|km\mp" ma:list="UserInfo" ma:SharePointGroup="0" ma:internalName="SagansvarligPart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gsbehandler" ma:index="9" nillable="true" ma:displayName="Matter Worker" ma:default="9;#i:0#.w|km\phd" ma:list="UserInfo" ma:SharePointGroup="0" ma:internalName="Sag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ranetURL" ma:index="12" nillable="true" ma:displayName="ExtranetURL" ma:internalName="ExtranetURL">
      <xsd:simpleType>
        <xsd:restriction base="dms:Text"/>
      </xsd:simpleType>
    </xsd:element>
    <xsd:element name="Notes1" ma:index="14" nillable="true" ma:displayName="Document Notes" ma:internalName="Notes1">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23" nillable="true" ma:displayName="Taxonomy Catch All Column1" ma:hidden="true" ma:list="{9f916024-ec28-4a8a-a59d-28ce053a0c32}" ma:internalName="TaxCatchAllLabel" ma:readOnly="true" ma:showField="CatchAllDataLabel" ma:web="908bb5fd-ebc9-4962-9676-4117732c6a3a">
      <xsd:complexType>
        <xsd:complexContent>
          <xsd:extension base="dms:MultiChoiceLookup">
            <xsd:sequence>
              <xsd:element name="Value" type="dms:Lookup" maxOccurs="unbounded" minOccurs="0" nillable="true"/>
            </xsd:sequence>
          </xsd:extension>
        </xsd:complexContent>
      </xsd:complexType>
    </xsd:element>
    <xsd:element name="lb3609496df1404cb58d30f667c5e2cb" ma:index="24" nillable="true" ma:taxonomy="true" ma:internalName="lb3609496df1404cb58d30f667c5e2cb" ma:taxonomyFieldName="DokumentType" ma:displayName="Document Type" ma:default="" ma:fieldId="{5b360949-6df1-404c-b58d-30f667c5e2cb}" ma:sspId="10312053-cc45-4190-b59d-d24a21f18710" ma:termSetId="ca1e66df-95c2-4431-97c2-74b282786a81"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9f916024-ec28-4a8a-a59d-28ce053a0c32}" ma:internalName="TaxCatchAll" ma:showField="CatchAllData" ma:web="908bb5fd-ebc9-4962-9676-4117732c6a3a">
      <xsd:complexType>
        <xsd:complexContent>
          <xsd:extension base="dms:MultiChoiceLookup">
            <xsd:sequence>
              <xsd:element name="Value" type="dms:Lookup" maxOccurs="unbounded" minOccurs="0" nillable="true"/>
            </xsd:sequence>
          </xsd:extension>
        </xsd:complexContent>
      </xsd:complexType>
    </xsd:element>
    <xsd:element name="d0dbee8a66be48c19e0f40924fd16f7d" ma:index="26" nillable="true" ma:taxonomy="true" ma:internalName="d0dbee8a66be48c19e0f40924fd16f7d" ma:taxonomyFieldName="Industry" ma:displayName="Industry" ma:default="8;#Varer af træ, glas, porcelæn og læder|3bc79026-500c-4714-a54a-e8cc30e49ce8" ma:fieldId="{d0dbee8a-66be-48c1-9e0f-40924fd16f7d}" ma:sspId="10312053-cc45-4190-b59d-d24a21f18710" ma:termSetId="07ca2643-4624-4a8c-880f-061f9ca8d23b" ma:anchorId="00000000-0000-0000-0000-000000000000" ma:open="false" ma:isKeyword="false">
      <xsd:complexType>
        <xsd:sequence>
          <xsd:element ref="pc:Terms" minOccurs="0" maxOccurs="1"/>
        </xsd:sequence>
      </xsd:complexType>
    </xsd:element>
    <xsd:element name="i77e02e517ad4380904fefcb2f88683d" ma:index="27" nillable="true" ma:taxonomy="true" ma:internalName="i77e02e517ad4380904fefcb2f88683d" ma:taxonomyFieldName="MatterWorkingType" ma:displayName="Matter Working Type" ma:default="4;#Anden juridisk sagsbehandling|fc068170-46d3-4b0d-b5b4-ab8eff6004f4" ma:fieldId="{277e02e5-17ad-4380-904f-efcb2f88683d}" ma:sspId="10312053-cc45-4190-b59d-d24a21f18710" ma:termSetId="8c4efd88-fa4f-4433-83da-74926b6d6dc3" ma:anchorId="00000000-0000-0000-0000-000000000000" ma:open="false" ma:isKeyword="false">
      <xsd:complexType>
        <xsd:sequence>
          <xsd:element ref="pc:Terms" minOccurs="0" maxOccurs="1"/>
        </xsd:sequence>
      </xsd:complexType>
    </xsd:element>
    <xsd:element name="le8093d7c20f4ad09b5130b867639b14" ma:index="28" nillable="true" ma:taxonomy="true" ma:internalName="le8093d7c20f4ad09b5130b867639b14" ma:taxonomyFieldName="LegalSubject" ma:displayName="Legal Subject" ma:default="7;#Øvrig selskabsret|8c6e377e-8615-44dd-98e8-3df46160620f" ma:fieldId="{5e8093d7-c20f-4ad0-9b51-30b867639b14}" ma:sspId="10312053-cc45-4190-b59d-d24a21f18710" ma:termSetId="c3c68415-f527-4a0c-9fed-8bde4fda9fe1" ma:anchorId="00000000-0000-0000-0000-000000000000" ma:open="false" ma:isKeyword="false">
      <xsd:complexType>
        <xsd:sequence>
          <xsd:element ref="pc:Terms" minOccurs="0" maxOccurs="1"/>
        </xsd:sequence>
      </xsd:complexType>
    </xsd:element>
    <xsd:element name="eDocsNo" ma:index="30" nillable="true" ma:displayName="eDocsNo" ma:internalName="eDocsN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lientName xmlns="888dc3e0-fb35-4a0f-bf1a-bb6db2c4a9e2">Dalhoff Larsen &amp; Horneman A/S</ClientName>
    <ClientCode xmlns="888dc3e0-fb35-4a0f-bf1a-bb6db2c4a9e2">9956655</ClientCode>
    <MatterName xmlns="888dc3e0-fb35-4a0f-bf1a-bb6db2c4a9e2">Selskabsforhold</MatterName>
    <MatterCode xmlns="888dc3e0-fb35-4a0f-bf1a-bb6db2c4a9e2">1012330</MatterCode>
    <i77e02e517ad4380904fefcb2f88683d xmlns="888dc3e0-fb35-4a0f-bf1a-bb6db2c4a9e2">
      <Terms xmlns="http://schemas.microsoft.com/office/infopath/2007/PartnerControls">
        <TermInfo>
          <TermName>Anden juridisk sagsbehandling</TermName>
          <TermId>fc068170-46d3-4b0d-b5b4-ab8eff6004f4</TermId>
        </TermInfo>
      </Terms>
    </i77e02e517ad4380904fefcb2f88683d>
    <DocAuthor xmlns="888dc3e0-fb35-4a0f-bf1a-bb6db2c4a9e2">
      <UserInfo>
        <DisplayName/>
        <AccountId xsi:nil="true"/>
        <AccountType/>
      </UserInfo>
    </DocAuthor>
    <SagansvarligPartner xmlns="888dc3e0-fb35-4a0f-bf1a-bb6db2c4a9e2">
      <UserInfo>
        <DisplayName>km\mp</DisplayName>
        <AccountId>8</AccountId>
        <AccountType/>
      </UserInfo>
    </SagansvarligPartner>
    <Sagsbehandler xmlns="888dc3e0-fb35-4a0f-bf1a-bb6db2c4a9e2">
      <UserInfo>
        <DisplayName>km\phd</DisplayName>
        <AccountId>9</AccountId>
        <AccountType/>
      </UserInfo>
    </Sagsbehandler>
    <d0dbee8a66be48c19e0f40924fd16f7d xmlns="888dc3e0-fb35-4a0f-bf1a-bb6db2c4a9e2">
      <Terms xmlns="http://schemas.microsoft.com/office/infopath/2007/PartnerControls">
        <TermInfo>
          <TermName>Varer af træ, glas, porcelæn og læder</TermName>
          <TermId>3bc79026-500c-4714-a54a-e8cc30e49ce8</TermId>
        </TermInfo>
      </Terms>
    </d0dbee8a66be48c19e0f40924fd16f7d>
    <le8093d7c20f4ad09b5130b867639b14 xmlns="888dc3e0-fb35-4a0f-bf1a-bb6db2c4a9e2">
      <Terms xmlns="http://schemas.microsoft.com/office/infopath/2007/PartnerControls">
        <TermInfo>
          <TermName>Øvrig selskabsret</TermName>
          <TermId>8c6e377e-8615-44dd-98e8-3df46160620f</TermId>
        </TermInfo>
      </Terms>
    </le8093d7c20f4ad09b5130b867639b14>
    <ExtranetURL xmlns="888dc3e0-fb35-4a0f-bf1a-bb6db2c4a9e2" xmlns:ns1="http://www.w3.org/2001/XMLSchema-instance" ns1:nil="true"/>
    <lb3609496df1404cb58d30f667c5e2cb xmlns="888dc3e0-fb35-4a0f-bf1a-bb6db2c4a9e2">
      <Terms xmlns="http://schemas.microsoft.com/office/infopath/2007/PartnerControls">
        <TermInfo>
          <TermName>KR dokumenter</TermName>
          <TermId>522f9101-2d53-4771-b10e-674edc62ad03</TermId>
        </TermInfo>
      </Terms>
    </lb3609496df1404cb58d30f667c5e2cb>
    <Notes1 xmlns="888dc3e0-fb35-4a0f-bf1a-bb6db2c4a9e2">Endelig udgave</Notes1>
    <TaxCatchAll xmlns="888dc3e0-fb35-4a0f-bf1a-bb6db2c4a9e2">
      <Value>6</Value>
      <Value>4</Value>
      <Value>8</Value>
      <Value>7</Value>
    </TaxCatchAll>
    <eDocsNo xmlns="888dc3e0-fb35-4a0f-bf1a-bb6db2c4a9e2">22105231</eDocsNo>
    <_dlc_DocId xmlns="888dc3e0-fb35-4a0f-bf1a-bb6db2c4a9e2">48664285</_dlc_DocId>
    <_dlc_DocIdUrl xmlns="888dc3e0-fb35-4a0f-bf1a-bb6db2c4a9e2">
      <Url>https://matter.kromannreumert.com/matters/1012330/_layouts/15/DocIdRedir.aspx?ID=48664285</Url>
      <Description>48664285</Description>
    </_dlc_DocIdUrl>
  </documentManagement>
</p:properties>
</file>

<file path=customXml/itemProps1.xml><?xml version="1.0" encoding="utf-8"?>
<ds:datastoreItem xmlns:ds="http://schemas.openxmlformats.org/officeDocument/2006/customXml" ds:itemID="{D6737A4E-60C4-4000-9AAB-24311242897D}">
  <ds:schemaRefs>
    <ds:schemaRef ds:uri="http://schemas.microsoft.com/sharepoint/events"/>
  </ds:schemaRefs>
</ds:datastoreItem>
</file>

<file path=customXml/itemProps2.xml><?xml version="1.0" encoding="utf-8"?>
<ds:datastoreItem xmlns:ds="http://schemas.openxmlformats.org/officeDocument/2006/customXml" ds:itemID="{3514A438-351B-4CE5-8CBC-2891B3FFE5DD}">
  <ds:schemaRefs>
    <ds:schemaRef ds:uri="http://schemas.microsoft.com/sharepoint/v3/contenttype/forms"/>
  </ds:schemaRefs>
</ds:datastoreItem>
</file>

<file path=customXml/itemProps3.xml><?xml version="1.0" encoding="utf-8"?>
<ds:datastoreItem xmlns:ds="http://schemas.openxmlformats.org/officeDocument/2006/customXml" ds:itemID="{C77A4228-6F6B-4E6C-94EC-CF262BF624BA}">
  <ds:schemaRefs>
    <ds:schemaRef ds:uri="Microsoft.SharePoint.Taxonomy.ContentTypeSync"/>
  </ds:schemaRefs>
</ds:datastoreItem>
</file>

<file path=customXml/itemProps4.xml><?xml version="1.0" encoding="utf-8"?>
<ds:datastoreItem xmlns:ds="http://schemas.openxmlformats.org/officeDocument/2006/customXml" ds:itemID="{C7E98E8A-1888-49BE-9253-AF23D464A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dc3e0-fb35-4a0f-bf1a-bb6db2c4a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93F8A3-2F38-4EDF-A646-6F79CAEE0A87}">
  <ds:schemaRefs>
    <ds:schemaRef ds:uri="http://purl.org/dc/dcmitype/"/>
    <ds:schemaRef ds:uri="http://purl.org/dc/terms/"/>
    <ds:schemaRef ds:uri="888dc3e0-fb35-4a0f-bf1a-bb6db2c4a9e2"/>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DLH Letter</Template>
  <TotalTime>39</TotalTime>
  <Pages>3</Pages>
  <Words>668</Words>
  <Characters>3789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 with macros</vt:lpstr>
      <vt:lpstr>Letter with macros</vt:lpstr>
    </vt:vector>
  </TitlesOfParts>
  <Company>Microsoft</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with macros</dc:title>
  <dc:creator>Martin Sjørslev Jensen</dc:creator>
  <cp:lastModifiedBy>John Hartvig Klarskov</cp:lastModifiedBy>
  <cp:revision>9</cp:revision>
  <cp:lastPrinted>2017-04-05T07:27:00Z</cp:lastPrinted>
  <dcterms:created xsi:type="dcterms:W3CDTF">2017-04-05T06:20:00Z</dcterms:created>
  <dcterms:modified xsi:type="dcterms:W3CDTF">2017-04-05T13:53:00Z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LanguageID">
    <vt:lpwstr>2057</vt:lpwstr>
  </property>
  <property fmtid="{D5CDD505-2E9C-101B-9397-08002B2CF9AE}" pid="3" name="EnvironmentalLogo">
    <vt:lpwstr>DenmarkDalhoffLarsen_2057.png</vt:lpwstr>
  </property>
  <property fmtid="{D5CDD505-2E9C-101B-9397-08002B2CF9AE}" pid="4" name="sdDocumentDate">
    <vt:lpwstr>42075</vt:lpwstr>
  </property>
  <property fmtid="{D5CDD505-2E9C-101B-9397-08002B2CF9AE}" pid="5" name="SD_USR_Title">
    <vt:lpwstr>Partner</vt:lpwstr>
  </property>
  <property fmtid="{D5CDD505-2E9C-101B-9397-08002B2CF9AE}" pid="6" name="SD_IntegrationInfoAdded">
    <vt:bool>true</vt:bool>
  </property>
  <property fmtid="{D5CDD505-2E9C-101B-9397-08002B2CF9AE}" pid="7" name="SD_DocumentLanguage">
    <vt:lpwstr>da-DK</vt:lpwstr>
  </property>
  <property fmtid="{D5CDD505-2E9C-101B-9397-08002B2CF9AE}" pid="8" name="krLocation">
    <vt:lpwstr>KRK</vt:lpwstr>
  </property>
  <property fmtid="{D5CDD505-2E9C-101B-9397-08002B2CF9AE}" pid="9" name="LegalSubject">
    <vt:lpwstr>7;#Øvrig selskabsret|8c6e377e-8615-44dd-98e8-3df46160620f</vt:lpwstr>
  </property>
  <property fmtid="{D5CDD505-2E9C-101B-9397-08002B2CF9AE}" pid="10" name="DokumentType">
    <vt:lpwstr>6;#KR dokumenter|522f9101-2d53-4771-b10e-674edc62ad03</vt:lpwstr>
  </property>
  <property fmtid="{D5CDD505-2E9C-101B-9397-08002B2CF9AE}" pid="11" name="sdDesignUpdaterMaster">
    <vt:lpwstr>BLANK</vt:lpwstr>
  </property>
  <property fmtid="{D5CDD505-2E9C-101B-9397-08002B2CF9AE}" pid="12" name="DocumentNumber">
    <vt:lpwstr>22105231</vt:lpwstr>
  </property>
  <property fmtid="{D5CDD505-2E9C-101B-9397-08002B2CF9AE}" pid="13" name="MatterWorkingType">
    <vt:lpwstr>4;#Anden juridisk sagsbehandling|fc068170-46d3-4b0d-b5b4-ab8eff6004f4</vt:lpwstr>
  </property>
  <property fmtid="{D5CDD505-2E9C-101B-9397-08002B2CF9AE}" pid="14" name="Created">
    <vt:filetime>2015-02-13T08:59:03Z</vt:filetime>
  </property>
  <property fmtid="{D5CDD505-2E9C-101B-9397-08002B2CF9AE}" pid="15" name="SD_KeepOpenIfEmpty">
    <vt:lpwstr>False</vt:lpwstr>
  </property>
  <property fmtid="{D5CDD505-2E9C-101B-9397-08002B2CF9AE}" pid="16" name="ContentTypeId">
    <vt:lpwstr>0x010100FB7AC861EAF9C34EBAF1E10C3DD980B600DAD0A2B5E7C3D3458DAAFABBFE8AAC15</vt:lpwstr>
  </property>
  <property fmtid="{D5CDD505-2E9C-101B-9397-08002B2CF9AE}" pid="17" name="Industry">
    <vt:lpwstr>8;#Varer af træ, glas, porcelæn og læder|3bc79026-500c-4714-a54a-e8cc30e49ce8</vt:lpwstr>
  </property>
  <property fmtid="{D5CDD505-2E9C-101B-9397-08002B2CF9AE}" pid="18" name="SD_MenuGroup">
    <vt:lpwstr>Standard</vt:lpwstr>
  </property>
  <property fmtid="{D5CDD505-2E9C-101B-9397-08002B2CF9AE}" pid="19" name="Modified">
    <vt:filetime>2015-02-13T08:59:03Z</vt:filetime>
  </property>
  <property fmtid="{D5CDD505-2E9C-101B-9397-08002B2CF9AE}" pid="20" name="Editor">
    <vt:lpwstr>21;#Gitte Roulund</vt:lpwstr>
  </property>
  <property fmtid="{D5CDD505-2E9C-101B-9397-08002B2CF9AE}" pid="21" name="_dlc_DocIdItemGuid">
    <vt:lpwstr>1822a61a-d7d7-4e86-8fe5-252efd309248</vt:lpwstr>
  </property>
  <property fmtid="{D5CDD505-2E9C-101B-9397-08002B2CF9AE}" pid="22" name="SD_ShowDocumentInfo">
    <vt:lpwstr>False</vt:lpwstr>
  </property>
  <property fmtid="{D5CDD505-2E9C-101B-9397-08002B2CF9AE}" pid="23" name="Author">
    <vt:lpwstr>8;#Marianne Philip</vt:lpwstr>
  </property>
  <property fmtid="{D5CDD505-2E9C-101B-9397-08002B2CF9AE}" pid="24" name="ContentType">
    <vt:lpwstr>KR Dokument</vt:lpwstr>
  </property>
  <property fmtid="{D5CDD505-2E9C-101B-9397-08002B2CF9AE}" pid="25" name="Title">
    <vt:lpwstr>Letter with macros</vt:lpwstr>
  </property>
  <property fmtid="{D5CDD505-2E9C-101B-9397-08002B2CF9AE}" pid="26" name="ClientName">
    <vt:lpwstr>Dalhoff Larsen &amp; Horneman A/S</vt:lpwstr>
  </property>
  <property fmtid="{D5CDD505-2E9C-101B-9397-08002B2CF9AE}" pid="27" name="ClientCode">
    <vt:lpwstr>9956655</vt:lpwstr>
  </property>
  <property fmtid="{D5CDD505-2E9C-101B-9397-08002B2CF9AE}" pid="28" name="MatterName">
    <vt:lpwstr>Selskabsforhold</vt:lpwstr>
  </property>
  <property fmtid="{D5CDD505-2E9C-101B-9397-08002B2CF9AE}" pid="29" name="MatterCode">
    <vt:lpwstr>1012330</vt:lpwstr>
  </property>
  <property fmtid="{D5CDD505-2E9C-101B-9397-08002B2CF9AE}" pid="30" name="i77e02e517ad4380904fefcb2f88683d">
    <vt:lpwstr>Anden juridisk sagsbehandling|fc068170-46d3-4b0d-b5b4-ab8eff6004f4</vt:lpwstr>
  </property>
  <property fmtid="{D5CDD505-2E9C-101B-9397-08002B2CF9AE}" pid="31" name="DocAuthor">
    <vt:lpwstr>61;#Agnes Catrine Emdal Navntoft</vt:lpwstr>
  </property>
  <property fmtid="{D5CDD505-2E9C-101B-9397-08002B2CF9AE}" pid="32" name="SagansvarligPartner">
    <vt:lpwstr>8;#km\mp</vt:lpwstr>
  </property>
  <property fmtid="{D5CDD505-2E9C-101B-9397-08002B2CF9AE}" pid="33" name="Sagsbehandler">
    <vt:lpwstr>9;#km\phd</vt:lpwstr>
  </property>
  <property fmtid="{D5CDD505-2E9C-101B-9397-08002B2CF9AE}" pid="34" name="d0dbee8a66be48c19e0f40924fd16f7d">
    <vt:lpwstr>Varer af træ, glas, porcelæn og læder|3bc79026-500c-4714-a54a-e8cc30e49ce8</vt:lpwstr>
  </property>
  <property fmtid="{D5CDD505-2E9C-101B-9397-08002B2CF9AE}" pid="35" name="le8093d7c20f4ad09b5130b867639b14">
    <vt:lpwstr>Øvrig selskabsret|8c6e377e-8615-44dd-98e8-3df46160620f</vt:lpwstr>
  </property>
  <property fmtid="{D5CDD505-2E9C-101B-9397-08002B2CF9AE}" pid="36" name="lb3609496df1404cb58d30f667c5e2cb">
    <vt:lpwstr>KR dokumenter|522f9101-2d53-4771-b10e-674edc62ad03</vt:lpwstr>
  </property>
  <property fmtid="{D5CDD505-2E9C-101B-9397-08002B2CF9AE}" pid="37" name="Notes1">
    <vt:lpwstr>Endelig udgave</vt:lpwstr>
  </property>
  <property fmtid="{D5CDD505-2E9C-101B-9397-08002B2CF9AE}" pid="38" name="eDocsNo">
    <vt:lpwstr>22105231</vt:lpwstr>
  </property>
</Properties>
</file>